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BA95" w14:textId="77777777" w:rsidR="00BF4B1B" w:rsidRPr="005C0BF2" w:rsidRDefault="00BF4B1B" w:rsidP="00BF4B1B">
      <w:pPr>
        <w:pStyle w:val="BodyText"/>
        <w:spacing w:before="480" w:after="0"/>
        <w:jc w:val="center"/>
        <w:rPr>
          <w:rFonts w:ascii="Arial" w:hAnsi="Arial" w:cs="Arial"/>
          <w:b/>
          <w:sz w:val="20"/>
          <w:szCs w:val="20"/>
          <w:lang w:val="en-US"/>
        </w:rPr>
      </w:pPr>
    </w:p>
    <w:p w14:paraId="32D7C464" w14:textId="033318C2" w:rsidR="00BF4B1B" w:rsidRDefault="00DC051C" w:rsidP="00CD36E1">
      <w:pPr>
        <w:pStyle w:val="BodyText"/>
        <w:jc w:val="center"/>
        <w:rPr>
          <w:rFonts w:ascii="Arial" w:hAnsi="Arial" w:cs="Arial"/>
          <w:b/>
          <w:sz w:val="20"/>
          <w:szCs w:val="20"/>
        </w:rPr>
      </w:pPr>
      <w:r>
        <w:rPr>
          <w:rFonts w:ascii="Arial" w:hAnsi="Arial" w:cs="Arial"/>
          <w:b/>
          <w:sz w:val="20"/>
          <w:szCs w:val="20"/>
        </w:rPr>
        <w:t>RULES OF PROCEDURE</w:t>
      </w:r>
      <w:r w:rsidR="00992318">
        <w:rPr>
          <w:rFonts w:ascii="Arial" w:hAnsi="Arial" w:cs="Arial"/>
          <w:b/>
          <w:sz w:val="20"/>
          <w:szCs w:val="20"/>
        </w:rPr>
        <w:t xml:space="preserve"> OF THE BOARD OF DIRECTORS</w:t>
      </w:r>
      <w:r>
        <w:rPr>
          <w:rFonts w:ascii="Arial" w:hAnsi="Arial" w:cs="Arial"/>
          <w:b/>
          <w:sz w:val="20"/>
          <w:szCs w:val="20"/>
        </w:rPr>
        <w:br/>
        <w:t>of</w:t>
      </w:r>
      <w:r>
        <w:rPr>
          <w:rFonts w:ascii="Arial" w:hAnsi="Arial" w:cs="Arial"/>
          <w:b/>
          <w:sz w:val="20"/>
          <w:szCs w:val="20"/>
        </w:rPr>
        <w:br/>
      </w:r>
      <w:r w:rsidR="00BF4B1B">
        <w:rPr>
          <w:rFonts w:ascii="Arial" w:hAnsi="Arial" w:cs="Arial"/>
          <w:b/>
          <w:sz w:val="20"/>
          <w:szCs w:val="20"/>
        </w:rPr>
        <w:t>P</w:t>
      </w:r>
      <w:r w:rsidR="00181768">
        <w:rPr>
          <w:rFonts w:ascii="Arial" w:hAnsi="Arial" w:cs="Arial"/>
          <w:b/>
          <w:sz w:val="20"/>
          <w:szCs w:val="20"/>
        </w:rPr>
        <w:t>epco Group</w:t>
      </w:r>
      <w:r w:rsidR="00BF4B1B" w:rsidRPr="000F032D">
        <w:rPr>
          <w:rFonts w:ascii="Arial" w:hAnsi="Arial" w:cs="Arial"/>
          <w:b/>
          <w:sz w:val="20"/>
          <w:szCs w:val="20"/>
        </w:rPr>
        <w:t xml:space="preserve"> </w:t>
      </w:r>
      <w:r w:rsidR="00BF4B1B">
        <w:rPr>
          <w:rFonts w:ascii="Arial" w:hAnsi="Arial" w:cs="Arial"/>
          <w:b/>
          <w:sz w:val="20"/>
          <w:szCs w:val="20"/>
        </w:rPr>
        <w:t>N</w:t>
      </w:r>
      <w:r>
        <w:rPr>
          <w:rFonts w:ascii="Arial" w:hAnsi="Arial" w:cs="Arial"/>
          <w:b/>
          <w:sz w:val="20"/>
          <w:szCs w:val="20"/>
        </w:rPr>
        <w:t>.</w:t>
      </w:r>
      <w:r w:rsidR="00BF4B1B">
        <w:rPr>
          <w:rFonts w:ascii="Arial" w:hAnsi="Arial" w:cs="Arial"/>
          <w:b/>
          <w:sz w:val="20"/>
          <w:szCs w:val="20"/>
        </w:rPr>
        <w:t>V</w:t>
      </w:r>
      <w:r>
        <w:rPr>
          <w:rFonts w:ascii="Arial" w:hAnsi="Arial" w:cs="Arial"/>
          <w:b/>
          <w:sz w:val="20"/>
          <w:szCs w:val="20"/>
        </w:rPr>
        <w:t>.</w:t>
      </w:r>
      <w:r>
        <w:rPr>
          <w:rFonts w:ascii="Arial" w:hAnsi="Arial" w:cs="Arial"/>
          <w:b/>
          <w:sz w:val="20"/>
          <w:szCs w:val="20"/>
        </w:rPr>
        <w:br/>
        <w:t xml:space="preserve">(the </w:t>
      </w:r>
      <w:r w:rsidRPr="00F40FAD">
        <w:rPr>
          <w:rFonts w:ascii="Arial" w:hAnsi="Arial" w:cs="Arial"/>
          <w:b/>
          <w:i/>
          <w:iCs/>
          <w:sz w:val="20"/>
          <w:szCs w:val="20"/>
        </w:rPr>
        <w:t>Company</w:t>
      </w:r>
      <w:r>
        <w:rPr>
          <w:rFonts w:ascii="Arial" w:hAnsi="Arial" w:cs="Arial"/>
          <w:b/>
          <w:sz w:val="20"/>
          <w:szCs w:val="20"/>
        </w:rPr>
        <w:t>)</w:t>
      </w:r>
    </w:p>
    <w:p w14:paraId="4AE2A2E2" w14:textId="7B1435BA" w:rsidR="00DC051C" w:rsidRDefault="005143B1" w:rsidP="00CD36E1">
      <w:pPr>
        <w:pStyle w:val="BodyText"/>
        <w:jc w:val="center"/>
        <w:rPr>
          <w:rFonts w:ascii="Arial" w:hAnsi="Arial" w:cs="Arial"/>
          <w:b/>
          <w:sz w:val="20"/>
          <w:szCs w:val="20"/>
        </w:rPr>
      </w:pPr>
      <w:r>
        <w:rPr>
          <w:rFonts w:ascii="Calibri" w:eastAsia="Calibri" w:hAnsi="Calibri" w:cs="Calibri"/>
          <w:b/>
          <w:bCs/>
          <w:color w:val="000000"/>
          <w:sz w:val="22"/>
          <w:szCs w:val="22"/>
        </w:rPr>
        <w:t>Effective as of 12 March 2025</w:t>
      </w:r>
    </w:p>
    <w:p w14:paraId="7E5C3767" w14:textId="77777777" w:rsidR="00BF4B1B" w:rsidRPr="000F032D" w:rsidRDefault="00BF4B1B" w:rsidP="00BF4B1B">
      <w:pPr>
        <w:pStyle w:val="AMBodyTextL1"/>
        <w:spacing w:after="120" w:line="300" w:lineRule="atLeast"/>
        <w:rPr>
          <w:rFonts w:ascii="Arial" w:hAnsi="Arial" w:cs="Arial"/>
          <w:sz w:val="20"/>
        </w:rPr>
      </w:pPr>
      <w:r>
        <w:rPr>
          <w:rFonts w:ascii="Arial" w:hAnsi="Arial" w:cs="Arial"/>
          <w:sz w:val="20"/>
        </w:rPr>
        <w:t>i</w:t>
      </w:r>
      <w:r w:rsidRPr="000F032D">
        <w:rPr>
          <w:rFonts w:ascii="Arial" w:hAnsi="Arial" w:cs="Arial"/>
          <w:sz w:val="20"/>
        </w:rPr>
        <w:t>ntroduction</w:t>
      </w:r>
    </w:p>
    <w:p w14:paraId="32C672F0" w14:textId="5C61FDC4" w:rsidR="00BF4B1B" w:rsidRPr="003A56FA" w:rsidRDefault="00BF4B1B" w:rsidP="00BF4B1B">
      <w:pPr>
        <w:pStyle w:val="AMBodyTextL2"/>
        <w:tabs>
          <w:tab w:val="clear" w:pos="720"/>
          <w:tab w:val="num" w:pos="1418"/>
        </w:tabs>
        <w:spacing w:after="120" w:line="300" w:lineRule="atLeast"/>
        <w:ind w:left="1417"/>
        <w:rPr>
          <w:rFonts w:ascii="Arial" w:hAnsi="Arial" w:cs="Arial"/>
          <w:sz w:val="20"/>
        </w:rPr>
      </w:pPr>
      <w:r w:rsidRPr="003A56FA">
        <w:rPr>
          <w:rFonts w:ascii="Arial" w:hAnsi="Arial" w:cs="Arial"/>
          <w:sz w:val="20"/>
        </w:rPr>
        <w:t>These rules provide for an internal division of tasks, procedures and decision-making of the board</w:t>
      </w:r>
      <w:r>
        <w:rPr>
          <w:rFonts w:ascii="Arial" w:hAnsi="Arial" w:cs="Arial"/>
          <w:sz w:val="20"/>
        </w:rPr>
        <w:t xml:space="preserve"> of directors of </w:t>
      </w:r>
      <w:r w:rsidR="00DC051C">
        <w:rPr>
          <w:rFonts w:ascii="Arial" w:hAnsi="Arial" w:cs="Arial"/>
          <w:sz w:val="20"/>
        </w:rPr>
        <w:t>the Company</w:t>
      </w:r>
      <w:r w:rsidRPr="003A56FA">
        <w:rPr>
          <w:rFonts w:ascii="Arial" w:hAnsi="Arial" w:cs="Arial"/>
          <w:sz w:val="20"/>
        </w:rPr>
        <w:t>. In performing their duties, the directors shall comply with these rules.</w:t>
      </w:r>
    </w:p>
    <w:p w14:paraId="0234393B" w14:textId="77777777" w:rsidR="00BF4B1B" w:rsidRPr="000F032D" w:rsidRDefault="00BF4B1B" w:rsidP="00BF4B1B">
      <w:pPr>
        <w:pStyle w:val="AMBodyTextL2"/>
        <w:tabs>
          <w:tab w:val="clear" w:pos="720"/>
          <w:tab w:val="num" w:pos="1418"/>
        </w:tabs>
        <w:spacing w:after="120" w:line="300" w:lineRule="atLeast"/>
        <w:ind w:left="1417"/>
        <w:rPr>
          <w:rFonts w:ascii="Arial" w:hAnsi="Arial" w:cs="Arial"/>
          <w:sz w:val="20"/>
        </w:rPr>
      </w:pPr>
      <w:r w:rsidRPr="000F032D">
        <w:rPr>
          <w:rFonts w:ascii="Arial" w:hAnsi="Arial" w:cs="Arial"/>
          <w:sz w:val="20"/>
        </w:rPr>
        <w:t xml:space="preserve">These rules are complementary to, and subject to, the articles of association and applicable laws and regulations. </w:t>
      </w:r>
    </w:p>
    <w:p w14:paraId="28845052" w14:textId="77777777" w:rsidR="00BF4B1B" w:rsidRPr="000F032D" w:rsidRDefault="00BF4B1B" w:rsidP="00BF4B1B">
      <w:pPr>
        <w:pStyle w:val="AMBodyTextL2"/>
        <w:tabs>
          <w:tab w:val="clear" w:pos="720"/>
          <w:tab w:val="num" w:pos="1418"/>
        </w:tabs>
        <w:spacing w:after="120" w:line="300" w:lineRule="atLeast"/>
        <w:ind w:left="1417"/>
        <w:rPr>
          <w:rFonts w:ascii="Arial" w:hAnsi="Arial" w:cs="Arial"/>
          <w:sz w:val="20"/>
        </w:rPr>
      </w:pPr>
      <w:r w:rsidRPr="000F032D">
        <w:rPr>
          <w:rFonts w:ascii="Arial" w:hAnsi="Arial" w:cs="Arial"/>
          <w:sz w:val="20"/>
        </w:rPr>
        <w:t xml:space="preserve">Terms have the same meaning as under the </w:t>
      </w:r>
      <w:r>
        <w:rPr>
          <w:rFonts w:ascii="Arial" w:hAnsi="Arial" w:cs="Arial"/>
          <w:sz w:val="20"/>
        </w:rPr>
        <w:t>Company</w:t>
      </w:r>
      <w:r w:rsidRPr="000F032D">
        <w:rPr>
          <w:rFonts w:ascii="Arial" w:hAnsi="Arial" w:cs="Arial"/>
          <w:sz w:val="20"/>
        </w:rPr>
        <w:t>’s articles of association.</w:t>
      </w:r>
    </w:p>
    <w:p w14:paraId="770A22FE" w14:textId="77777777" w:rsidR="00BF4B1B" w:rsidRPr="000F032D" w:rsidRDefault="00BF4B1B" w:rsidP="00BF4B1B">
      <w:pPr>
        <w:pStyle w:val="AMBodyTextL1"/>
        <w:spacing w:after="120" w:line="300" w:lineRule="atLeast"/>
        <w:rPr>
          <w:rFonts w:ascii="Arial" w:hAnsi="Arial" w:cs="Arial"/>
          <w:sz w:val="20"/>
        </w:rPr>
      </w:pPr>
      <w:bookmarkStart w:id="0" w:name="_Toc256599709"/>
      <w:r>
        <w:rPr>
          <w:rFonts w:ascii="Arial" w:hAnsi="Arial" w:cs="Arial"/>
          <w:sz w:val="20"/>
        </w:rPr>
        <w:t>p</w:t>
      </w:r>
      <w:r w:rsidRPr="000F032D">
        <w:rPr>
          <w:rFonts w:ascii="Arial" w:hAnsi="Arial" w:cs="Arial"/>
          <w:sz w:val="20"/>
        </w:rPr>
        <w:t xml:space="preserve">rinciples and best practices </w:t>
      </w:r>
    </w:p>
    <w:p w14:paraId="5AED6CDF" w14:textId="77777777" w:rsidR="00BF4B1B" w:rsidRPr="000F032D" w:rsidRDefault="00BF4B1B" w:rsidP="008B2642">
      <w:pPr>
        <w:pStyle w:val="AMBodyTextL2"/>
        <w:numPr>
          <w:ilvl w:val="0"/>
          <w:numId w:val="0"/>
        </w:numPr>
        <w:spacing w:after="120" w:line="300" w:lineRule="atLeast"/>
        <w:ind w:left="1417"/>
        <w:rPr>
          <w:rFonts w:ascii="Arial" w:hAnsi="Arial" w:cs="Arial"/>
          <w:sz w:val="20"/>
        </w:rPr>
      </w:pPr>
      <w:r w:rsidRPr="000F032D">
        <w:rPr>
          <w:rFonts w:ascii="Arial" w:hAnsi="Arial" w:cs="Arial"/>
          <w:sz w:val="20"/>
        </w:rPr>
        <w:t xml:space="preserve">The board </w:t>
      </w:r>
      <w:r>
        <w:rPr>
          <w:rFonts w:ascii="Arial" w:hAnsi="Arial" w:cs="Arial"/>
          <w:sz w:val="20"/>
        </w:rPr>
        <w:t>of directors</w:t>
      </w:r>
      <w:r w:rsidRPr="000F032D">
        <w:rPr>
          <w:rFonts w:ascii="Arial" w:hAnsi="Arial" w:cs="Arial"/>
          <w:sz w:val="20"/>
        </w:rPr>
        <w:t xml:space="preserve"> </w:t>
      </w:r>
      <w:r>
        <w:rPr>
          <w:rFonts w:ascii="Arial" w:hAnsi="Arial" w:cs="Arial"/>
          <w:sz w:val="20"/>
        </w:rPr>
        <w:t>is</w:t>
      </w:r>
      <w:r w:rsidRPr="000F032D">
        <w:rPr>
          <w:rFonts w:ascii="Arial" w:hAnsi="Arial" w:cs="Arial"/>
          <w:sz w:val="20"/>
        </w:rPr>
        <w:t xml:space="preserve"> responsible for the corporate governance structure of the </w:t>
      </w:r>
      <w:r>
        <w:rPr>
          <w:rFonts w:ascii="Arial" w:hAnsi="Arial" w:cs="Arial"/>
          <w:sz w:val="20"/>
        </w:rPr>
        <w:t>Company</w:t>
      </w:r>
      <w:r w:rsidRPr="000F032D">
        <w:rPr>
          <w:rFonts w:ascii="Arial" w:hAnsi="Arial" w:cs="Arial"/>
          <w:sz w:val="20"/>
        </w:rPr>
        <w:t xml:space="preserve"> and compliance with relevant rules in that regard. The broad outline of </w:t>
      </w:r>
      <w:r>
        <w:rPr>
          <w:rFonts w:ascii="Arial" w:hAnsi="Arial" w:cs="Arial"/>
          <w:sz w:val="20"/>
        </w:rPr>
        <w:t>Company</w:t>
      </w:r>
      <w:r w:rsidRPr="000F032D">
        <w:rPr>
          <w:rFonts w:ascii="Arial" w:hAnsi="Arial" w:cs="Arial"/>
          <w:sz w:val="20"/>
        </w:rPr>
        <w:t xml:space="preserve">’s corporate governance structure will be explained in a separate corporate governance statement and be available on the </w:t>
      </w:r>
      <w:r>
        <w:rPr>
          <w:rFonts w:ascii="Arial" w:hAnsi="Arial" w:cs="Arial"/>
          <w:sz w:val="20"/>
        </w:rPr>
        <w:t>Company</w:t>
      </w:r>
      <w:r w:rsidRPr="000F032D">
        <w:rPr>
          <w:rFonts w:ascii="Arial" w:hAnsi="Arial" w:cs="Arial"/>
          <w:sz w:val="20"/>
        </w:rPr>
        <w:t xml:space="preserve">’s corporate website. The </w:t>
      </w:r>
      <w:r>
        <w:rPr>
          <w:rFonts w:ascii="Arial" w:hAnsi="Arial" w:cs="Arial"/>
          <w:sz w:val="20"/>
        </w:rPr>
        <w:t>board of directors</w:t>
      </w:r>
      <w:r w:rsidRPr="000F032D">
        <w:rPr>
          <w:rFonts w:ascii="Arial" w:hAnsi="Arial" w:cs="Arial"/>
          <w:sz w:val="20"/>
        </w:rPr>
        <w:t xml:space="preserve"> will be accountable to the general meeting in this regard.</w:t>
      </w:r>
    </w:p>
    <w:p w14:paraId="1DAF550A" w14:textId="15262687" w:rsidR="00BF4B1B" w:rsidRPr="000F032D" w:rsidRDefault="6A3A0493" w:rsidP="00BF4B1B">
      <w:pPr>
        <w:pStyle w:val="AMBodyTextL1"/>
        <w:spacing w:after="120" w:line="300" w:lineRule="atLeast"/>
        <w:rPr>
          <w:rFonts w:ascii="Arial" w:hAnsi="Arial" w:cs="Arial"/>
          <w:sz w:val="20"/>
          <w:lang w:val="en-US"/>
        </w:rPr>
      </w:pPr>
      <w:r w:rsidRPr="496684C2">
        <w:rPr>
          <w:rFonts w:ascii="Arial" w:hAnsi="Arial" w:cs="Arial"/>
          <w:sz w:val="20"/>
          <w:lang w:val="en-US"/>
        </w:rPr>
        <w:t>s</w:t>
      </w:r>
      <w:r w:rsidR="233271A2" w:rsidRPr="496684C2">
        <w:rPr>
          <w:rFonts w:ascii="Arial" w:hAnsi="Arial" w:cs="Arial"/>
          <w:sz w:val="20"/>
          <w:lang w:val="en-US"/>
        </w:rPr>
        <w:t xml:space="preserve">ustainable </w:t>
      </w:r>
      <w:r w:rsidR="00BF4B1B" w:rsidRPr="1C9E96F7">
        <w:rPr>
          <w:rFonts w:ascii="Arial" w:hAnsi="Arial" w:cs="Arial"/>
          <w:sz w:val="20"/>
          <w:lang w:val="en-US"/>
        </w:rPr>
        <w:t>long</w:t>
      </w:r>
      <w:r w:rsidR="00BF4B1B" w:rsidRPr="000F032D">
        <w:rPr>
          <w:rFonts w:ascii="Arial" w:hAnsi="Arial" w:cs="Arial"/>
          <w:sz w:val="20"/>
          <w:lang w:val="en-US"/>
        </w:rPr>
        <w:t xml:space="preserve">-term value creation and corporate culture </w:t>
      </w:r>
    </w:p>
    <w:p w14:paraId="6A5E105C" w14:textId="41E9B8DB" w:rsidR="00BF4B1B" w:rsidRPr="00945372" w:rsidRDefault="00BF4B1B" w:rsidP="00BF4B1B">
      <w:pPr>
        <w:pStyle w:val="AMBodyTextL2"/>
        <w:tabs>
          <w:tab w:val="clear" w:pos="720"/>
          <w:tab w:val="num" w:pos="1418"/>
        </w:tabs>
        <w:spacing w:after="120" w:line="300" w:lineRule="atLeast"/>
        <w:ind w:left="1417"/>
        <w:rPr>
          <w:rFonts w:ascii="Arial" w:hAnsi="Arial" w:cs="Arial"/>
          <w:sz w:val="20"/>
        </w:rPr>
      </w:pPr>
      <w:r w:rsidRPr="00945372">
        <w:rPr>
          <w:rFonts w:ascii="Arial" w:hAnsi="Arial" w:cs="Arial"/>
          <w:sz w:val="20"/>
        </w:rPr>
        <w:t>The board</w:t>
      </w:r>
      <w:r>
        <w:rPr>
          <w:rFonts w:ascii="Arial" w:hAnsi="Arial" w:cs="Arial"/>
          <w:sz w:val="20"/>
        </w:rPr>
        <w:t xml:space="preserve"> of directors </w:t>
      </w:r>
      <w:r w:rsidRPr="00945372">
        <w:rPr>
          <w:rFonts w:ascii="Arial" w:hAnsi="Arial" w:cs="Arial"/>
          <w:sz w:val="20"/>
        </w:rPr>
        <w:t xml:space="preserve">shall develop its views on </w:t>
      </w:r>
      <w:r w:rsidR="729CA385" w:rsidRPr="496684C2">
        <w:rPr>
          <w:rFonts w:ascii="Arial" w:hAnsi="Arial" w:cs="Arial"/>
          <w:sz w:val="20"/>
        </w:rPr>
        <w:t xml:space="preserve">sustainable </w:t>
      </w:r>
      <w:r w:rsidRPr="00945372">
        <w:rPr>
          <w:rFonts w:ascii="Arial" w:hAnsi="Arial" w:cs="Arial"/>
          <w:sz w:val="20"/>
        </w:rPr>
        <w:t xml:space="preserve">long-term value creation by the </w:t>
      </w:r>
      <w:r>
        <w:rPr>
          <w:rFonts w:ascii="Arial" w:hAnsi="Arial" w:cs="Arial"/>
          <w:sz w:val="20"/>
        </w:rPr>
        <w:t>Company</w:t>
      </w:r>
      <w:r w:rsidRPr="00945372">
        <w:rPr>
          <w:rFonts w:ascii="Arial" w:hAnsi="Arial" w:cs="Arial"/>
          <w:sz w:val="20"/>
        </w:rPr>
        <w:t xml:space="preserve"> and its business. The board</w:t>
      </w:r>
      <w:r>
        <w:rPr>
          <w:rFonts w:ascii="Arial" w:hAnsi="Arial" w:cs="Arial"/>
          <w:sz w:val="20"/>
        </w:rPr>
        <w:t xml:space="preserve"> of directors</w:t>
      </w:r>
      <w:r w:rsidRPr="00945372">
        <w:rPr>
          <w:rFonts w:ascii="Arial" w:hAnsi="Arial" w:cs="Arial"/>
          <w:sz w:val="20"/>
        </w:rPr>
        <w:t xml:space="preserve"> shall formulate a strategy consistent with those views. </w:t>
      </w:r>
    </w:p>
    <w:p w14:paraId="35A68E50" w14:textId="77777777" w:rsidR="00BF4B1B" w:rsidRPr="00945372" w:rsidRDefault="00BF4B1B" w:rsidP="00BF4B1B">
      <w:pPr>
        <w:pStyle w:val="AMBodyTextL2"/>
        <w:tabs>
          <w:tab w:val="clear" w:pos="720"/>
          <w:tab w:val="num" w:pos="1418"/>
        </w:tabs>
        <w:spacing w:after="120" w:line="300" w:lineRule="atLeast"/>
        <w:ind w:left="1417"/>
        <w:rPr>
          <w:rFonts w:ascii="Arial" w:hAnsi="Arial" w:cs="Arial"/>
          <w:sz w:val="20"/>
        </w:rPr>
      </w:pPr>
      <w:r w:rsidRPr="00945372">
        <w:rPr>
          <w:rFonts w:ascii="Arial" w:hAnsi="Arial" w:cs="Arial"/>
          <w:sz w:val="20"/>
        </w:rPr>
        <w:t xml:space="preserve">When formulating the </w:t>
      </w:r>
      <w:r>
        <w:rPr>
          <w:rFonts w:ascii="Arial" w:hAnsi="Arial" w:cs="Arial"/>
          <w:sz w:val="20"/>
        </w:rPr>
        <w:t>Company</w:t>
      </w:r>
      <w:r w:rsidRPr="00945372">
        <w:rPr>
          <w:rFonts w:ascii="Arial" w:hAnsi="Arial" w:cs="Arial"/>
          <w:sz w:val="20"/>
        </w:rPr>
        <w:t>'s strategy, the following elements shall be considered (without any intention of being inclusive):</w:t>
      </w:r>
    </w:p>
    <w:p w14:paraId="51AE5453" w14:textId="77777777" w:rsidR="00BF4B1B" w:rsidRPr="003A56FA" w:rsidRDefault="00BF4B1B" w:rsidP="00BF4B1B">
      <w:pPr>
        <w:pStyle w:val="AMBodyTextL3"/>
        <w:tabs>
          <w:tab w:val="clear" w:pos="1411"/>
          <w:tab w:val="num" w:pos="2127"/>
        </w:tabs>
        <w:spacing w:after="120" w:line="300" w:lineRule="atLeast"/>
        <w:ind w:left="2126"/>
        <w:rPr>
          <w:rFonts w:ascii="Arial" w:hAnsi="Arial" w:cs="Arial"/>
          <w:sz w:val="20"/>
        </w:rPr>
      </w:pPr>
      <w:r w:rsidRPr="003A56FA">
        <w:rPr>
          <w:rFonts w:ascii="Arial" w:hAnsi="Arial" w:cs="Arial"/>
          <w:sz w:val="20"/>
        </w:rPr>
        <w:t>implementation and feasibility;</w:t>
      </w:r>
    </w:p>
    <w:p w14:paraId="27E5D603" w14:textId="77777777" w:rsidR="00BF4B1B" w:rsidRPr="000F032D" w:rsidRDefault="00BF4B1B" w:rsidP="00BF4B1B">
      <w:pPr>
        <w:pStyle w:val="AMBodyTextL3"/>
        <w:tabs>
          <w:tab w:val="clear" w:pos="1411"/>
          <w:tab w:val="num" w:pos="2127"/>
        </w:tabs>
        <w:spacing w:after="120" w:line="300" w:lineRule="atLeast"/>
        <w:ind w:left="2126"/>
        <w:rPr>
          <w:rFonts w:ascii="Arial" w:hAnsi="Arial" w:cs="Arial"/>
          <w:sz w:val="20"/>
        </w:rPr>
      </w:pPr>
      <w:r w:rsidRPr="000F032D">
        <w:rPr>
          <w:rFonts w:ascii="Arial" w:hAnsi="Arial" w:cs="Arial"/>
          <w:sz w:val="20"/>
        </w:rPr>
        <w:t xml:space="preserve">the business model applied by the </w:t>
      </w:r>
      <w:r>
        <w:rPr>
          <w:rFonts w:ascii="Arial" w:hAnsi="Arial" w:cs="Arial"/>
          <w:sz w:val="20"/>
        </w:rPr>
        <w:t>Company</w:t>
      </w:r>
      <w:r w:rsidRPr="000F032D">
        <w:rPr>
          <w:rFonts w:ascii="Arial" w:hAnsi="Arial" w:cs="Arial"/>
          <w:sz w:val="20"/>
        </w:rPr>
        <w:t xml:space="preserve"> and the markets where the </w:t>
      </w:r>
      <w:r>
        <w:rPr>
          <w:rFonts w:ascii="Arial" w:hAnsi="Arial" w:cs="Arial"/>
          <w:sz w:val="20"/>
        </w:rPr>
        <w:t>Company</w:t>
      </w:r>
      <w:r w:rsidRPr="000F032D">
        <w:rPr>
          <w:rFonts w:ascii="Arial" w:hAnsi="Arial" w:cs="Arial"/>
          <w:sz w:val="20"/>
        </w:rPr>
        <w:t xml:space="preserve"> operates;</w:t>
      </w:r>
    </w:p>
    <w:p w14:paraId="374FED1C" w14:textId="77777777" w:rsidR="00BF4B1B" w:rsidRPr="000F032D" w:rsidRDefault="00BF4B1B" w:rsidP="00BF4B1B">
      <w:pPr>
        <w:pStyle w:val="AMBodyTextL3"/>
        <w:tabs>
          <w:tab w:val="clear" w:pos="1411"/>
          <w:tab w:val="num" w:pos="2127"/>
        </w:tabs>
        <w:spacing w:after="120" w:line="300" w:lineRule="atLeast"/>
        <w:ind w:left="2126"/>
        <w:rPr>
          <w:rFonts w:ascii="Arial" w:hAnsi="Arial" w:cs="Arial"/>
          <w:sz w:val="20"/>
        </w:rPr>
      </w:pPr>
      <w:r w:rsidRPr="000F032D">
        <w:rPr>
          <w:rFonts w:ascii="Arial" w:hAnsi="Arial" w:cs="Arial"/>
          <w:sz w:val="20"/>
        </w:rPr>
        <w:t xml:space="preserve">opportunities and risks for the </w:t>
      </w:r>
      <w:r>
        <w:rPr>
          <w:rFonts w:ascii="Arial" w:hAnsi="Arial" w:cs="Arial"/>
          <w:sz w:val="20"/>
        </w:rPr>
        <w:t>Company</w:t>
      </w:r>
      <w:r w:rsidRPr="000F032D">
        <w:rPr>
          <w:rFonts w:ascii="Arial" w:hAnsi="Arial" w:cs="Arial"/>
          <w:sz w:val="20"/>
        </w:rPr>
        <w:t>;</w:t>
      </w:r>
    </w:p>
    <w:p w14:paraId="1048119C" w14:textId="77777777" w:rsidR="00BF4B1B" w:rsidRPr="000F032D" w:rsidRDefault="00BF4B1B" w:rsidP="00BF4B1B">
      <w:pPr>
        <w:pStyle w:val="AMBodyTextL3"/>
        <w:tabs>
          <w:tab w:val="clear" w:pos="1411"/>
          <w:tab w:val="num" w:pos="2127"/>
        </w:tabs>
        <w:spacing w:after="120" w:line="300" w:lineRule="atLeast"/>
        <w:ind w:left="2126"/>
        <w:rPr>
          <w:rFonts w:ascii="Arial" w:hAnsi="Arial" w:cs="Arial"/>
          <w:sz w:val="20"/>
        </w:rPr>
      </w:pPr>
      <w:r w:rsidRPr="000F032D">
        <w:rPr>
          <w:rFonts w:ascii="Arial" w:hAnsi="Arial" w:cs="Arial"/>
          <w:sz w:val="20"/>
        </w:rPr>
        <w:t xml:space="preserve">the </w:t>
      </w:r>
      <w:r>
        <w:rPr>
          <w:rFonts w:ascii="Arial" w:hAnsi="Arial" w:cs="Arial"/>
          <w:sz w:val="20"/>
        </w:rPr>
        <w:t>Company</w:t>
      </w:r>
      <w:r w:rsidRPr="000F032D">
        <w:rPr>
          <w:rFonts w:ascii="Arial" w:hAnsi="Arial" w:cs="Arial"/>
          <w:sz w:val="20"/>
        </w:rPr>
        <w:t xml:space="preserve">'s operational and financial goals and their impact on its future position in the markets where the </w:t>
      </w:r>
      <w:r>
        <w:rPr>
          <w:rFonts w:ascii="Arial" w:hAnsi="Arial" w:cs="Arial"/>
          <w:sz w:val="20"/>
        </w:rPr>
        <w:t>Company</w:t>
      </w:r>
      <w:r w:rsidRPr="000F032D">
        <w:rPr>
          <w:rFonts w:ascii="Arial" w:hAnsi="Arial" w:cs="Arial"/>
          <w:sz w:val="20"/>
        </w:rPr>
        <w:t xml:space="preserve"> operates;</w:t>
      </w:r>
    </w:p>
    <w:p w14:paraId="37D83742" w14:textId="77777777" w:rsidR="00BF4B1B" w:rsidRPr="000F032D" w:rsidRDefault="00BF4B1B" w:rsidP="00BF4B1B">
      <w:pPr>
        <w:pStyle w:val="AMBodyTextL3"/>
        <w:tabs>
          <w:tab w:val="clear" w:pos="1411"/>
          <w:tab w:val="num" w:pos="2127"/>
        </w:tabs>
        <w:spacing w:after="120" w:line="300" w:lineRule="atLeast"/>
        <w:ind w:left="2126"/>
        <w:rPr>
          <w:rFonts w:ascii="Arial" w:hAnsi="Arial" w:cs="Arial"/>
          <w:sz w:val="20"/>
        </w:rPr>
      </w:pPr>
      <w:r w:rsidRPr="000F032D">
        <w:rPr>
          <w:rFonts w:ascii="Arial" w:hAnsi="Arial" w:cs="Arial"/>
          <w:sz w:val="20"/>
        </w:rPr>
        <w:t xml:space="preserve">the </w:t>
      </w:r>
      <w:r>
        <w:rPr>
          <w:rFonts w:ascii="Arial" w:hAnsi="Arial" w:cs="Arial"/>
          <w:sz w:val="20"/>
        </w:rPr>
        <w:t>Company</w:t>
      </w:r>
      <w:r w:rsidRPr="000F032D">
        <w:rPr>
          <w:rFonts w:ascii="Arial" w:hAnsi="Arial" w:cs="Arial"/>
          <w:sz w:val="20"/>
        </w:rPr>
        <w:t>'s regulatory duties and obligations and the relationship and interactions with its regulators;</w:t>
      </w:r>
    </w:p>
    <w:p w14:paraId="220BDB73" w14:textId="77777777" w:rsidR="00DB6D50" w:rsidRDefault="00BF4B1B" w:rsidP="00DB6D50">
      <w:pPr>
        <w:pStyle w:val="AMBodyTextL3"/>
        <w:tabs>
          <w:tab w:val="clear" w:pos="1411"/>
          <w:tab w:val="num" w:pos="2127"/>
        </w:tabs>
        <w:spacing w:after="120" w:line="300" w:lineRule="atLeast"/>
        <w:ind w:left="2126"/>
        <w:rPr>
          <w:rFonts w:ascii="Arial" w:hAnsi="Arial" w:cs="Arial"/>
          <w:sz w:val="20"/>
        </w:rPr>
      </w:pPr>
      <w:r w:rsidRPr="000F032D">
        <w:rPr>
          <w:rFonts w:ascii="Arial" w:hAnsi="Arial" w:cs="Arial"/>
          <w:sz w:val="20"/>
        </w:rPr>
        <w:t xml:space="preserve">the interests of the </w:t>
      </w:r>
      <w:r>
        <w:rPr>
          <w:rFonts w:ascii="Arial" w:hAnsi="Arial" w:cs="Arial"/>
          <w:sz w:val="20"/>
        </w:rPr>
        <w:t>Company</w:t>
      </w:r>
      <w:r w:rsidRPr="000F032D">
        <w:rPr>
          <w:rFonts w:ascii="Arial" w:hAnsi="Arial" w:cs="Arial"/>
          <w:sz w:val="20"/>
        </w:rPr>
        <w:t>'s stakeholders;</w:t>
      </w:r>
    </w:p>
    <w:p w14:paraId="5C15F9D3" w14:textId="14502080" w:rsidR="00E349A5" w:rsidRPr="00DB6D50" w:rsidRDefault="00DB6D50" w:rsidP="00DB6D50">
      <w:pPr>
        <w:pStyle w:val="AMBodyTextL3"/>
        <w:tabs>
          <w:tab w:val="clear" w:pos="1411"/>
          <w:tab w:val="num" w:pos="2127"/>
        </w:tabs>
        <w:spacing w:after="120" w:line="300" w:lineRule="atLeast"/>
        <w:ind w:left="2126"/>
        <w:rPr>
          <w:rFonts w:ascii="Arial" w:hAnsi="Arial" w:cs="Arial"/>
          <w:sz w:val="20"/>
        </w:rPr>
      </w:pPr>
      <w:r w:rsidRPr="00DB6D50">
        <w:rPr>
          <w:rFonts w:ascii="Arial" w:hAnsi="Arial" w:cs="Arial"/>
          <w:sz w:val="20"/>
        </w:rPr>
        <w:t>other aspects relevant to the Company and its business, such as the</w:t>
      </w:r>
      <w:r>
        <w:rPr>
          <w:rFonts w:ascii="Arial" w:hAnsi="Arial" w:cs="Arial"/>
          <w:sz w:val="20"/>
        </w:rPr>
        <w:t xml:space="preserve"> </w:t>
      </w:r>
      <w:r w:rsidRPr="00DB6D50">
        <w:rPr>
          <w:rFonts w:ascii="Arial" w:hAnsi="Arial" w:cs="Arial"/>
          <w:sz w:val="20"/>
        </w:rPr>
        <w:t>environment, social and employee-related matters, the supply chain</w:t>
      </w:r>
      <w:r>
        <w:rPr>
          <w:rFonts w:ascii="Arial" w:hAnsi="Arial" w:cs="Arial"/>
          <w:sz w:val="20"/>
        </w:rPr>
        <w:t xml:space="preserve"> </w:t>
      </w:r>
      <w:r w:rsidRPr="00DB6D50">
        <w:rPr>
          <w:rFonts w:ascii="Arial" w:hAnsi="Arial" w:cs="Arial"/>
          <w:sz w:val="20"/>
        </w:rPr>
        <w:t>within which the Company operates, respect for human rights and</w:t>
      </w:r>
      <w:r>
        <w:rPr>
          <w:rFonts w:ascii="Arial" w:hAnsi="Arial" w:cs="Arial"/>
          <w:sz w:val="20"/>
        </w:rPr>
        <w:t xml:space="preserve"> </w:t>
      </w:r>
      <w:r w:rsidRPr="00DB6D50">
        <w:rPr>
          <w:rFonts w:ascii="Arial" w:hAnsi="Arial" w:cs="Arial"/>
          <w:sz w:val="20"/>
        </w:rPr>
        <w:t>combatting corruption and bribery</w:t>
      </w:r>
      <w:r>
        <w:rPr>
          <w:rFonts w:ascii="Arial" w:hAnsi="Arial" w:cs="Arial"/>
          <w:sz w:val="20"/>
        </w:rPr>
        <w:t>;</w:t>
      </w:r>
      <w:r w:rsidR="00BF4B1B" w:rsidRPr="00DB6D50">
        <w:rPr>
          <w:rFonts w:ascii="Arial" w:hAnsi="Arial" w:cs="Arial"/>
          <w:sz w:val="20"/>
        </w:rPr>
        <w:t xml:space="preserve"> </w:t>
      </w:r>
    </w:p>
    <w:p w14:paraId="747D29B7" w14:textId="77777777" w:rsidR="00C70AF8" w:rsidRDefault="00C70AF8" w:rsidP="00C70AF8">
      <w:pPr>
        <w:pStyle w:val="AMBodyTextL3"/>
        <w:tabs>
          <w:tab w:val="clear" w:pos="1411"/>
          <w:tab w:val="num" w:pos="2127"/>
        </w:tabs>
        <w:spacing w:after="120" w:line="300" w:lineRule="atLeast"/>
        <w:ind w:left="2126"/>
        <w:rPr>
          <w:rFonts w:ascii="Arial" w:hAnsi="Arial" w:cs="Arial"/>
          <w:sz w:val="20"/>
        </w:rPr>
      </w:pPr>
      <w:r w:rsidRPr="00C70AF8">
        <w:rPr>
          <w:rFonts w:ascii="Arial" w:hAnsi="Arial" w:cs="Arial"/>
          <w:sz w:val="20"/>
        </w:rPr>
        <w:lastRenderedPageBreak/>
        <w:t xml:space="preserve">the impact of the Company and its affiliated enterprise in the field of sustainability, including the effects on people and the environment; </w:t>
      </w:r>
    </w:p>
    <w:p w14:paraId="35E3DF91" w14:textId="77777777" w:rsidR="00C70AF8" w:rsidRDefault="00C70AF8" w:rsidP="00C70AF8">
      <w:pPr>
        <w:pStyle w:val="AMBodyTextL3"/>
        <w:tabs>
          <w:tab w:val="clear" w:pos="1411"/>
          <w:tab w:val="num" w:pos="2127"/>
        </w:tabs>
        <w:spacing w:after="120" w:line="300" w:lineRule="atLeast"/>
        <w:ind w:left="2126"/>
        <w:rPr>
          <w:rFonts w:ascii="Arial" w:hAnsi="Arial" w:cs="Arial"/>
          <w:sz w:val="20"/>
        </w:rPr>
      </w:pPr>
      <w:r w:rsidRPr="00C70AF8">
        <w:rPr>
          <w:rFonts w:ascii="Arial" w:hAnsi="Arial" w:cs="Arial"/>
          <w:sz w:val="20"/>
        </w:rPr>
        <w:t xml:space="preserve">paying a fair share of tax to the countries in which the company operates; and </w:t>
      </w:r>
    </w:p>
    <w:p w14:paraId="53C42824" w14:textId="488CC284" w:rsidR="00BF4B1B" w:rsidRPr="000F032D" w:rsidRDefault="00C70AF8" w:rsidP="00C70AF8">
      <w:pPr>
        <w:pStyle w:val="AMBodyTextL3"/>
        <w:tabs>
          <w:tab w:val="clear" w:pos="1411"/>
          <w:tab w:val="num" w:pos="2127"/>
        </w:tabs>
        <w:spacing w:after="120" w:line="300" w:lineRule="atLeast"/>
        <w:ind w:left="2126"/>
        <w:rPr>
          <w:rFonts w:ascii="Arial" w:hAnsi="Arial" w:cs="Arial"/>
          <w:sz w:val="20"/>
        </w:rPr>
      </w:pPr>
      <w:r w:rsidRPr="00C70AF8">
        <w:rPr>
          <w:rFonts w:ascii="Arial" w:hAnsi="Arial" w:cs="Arial"/>
          <w:sz w:val="20"/>
        </w:rPr>
        <w:t>the impact of new technologies and changing business models.</w:t>
      </w:r>
    </w:p>
    <w:p w14:paraId="2744D6A7" w14:textId="77777777" w:rsidR="00BF4B1B" w:rsidRPr="00945372" w:rsidRDefault="00BF4B1B" w:rsidP="00BF4B1B">
      <w:pPr>
        <w:pStyle w:val="AMBodyTextL2"/>
        <w:tabs>
          <w:tab w:val="clear" w:pos="720"/>
          <w:tab w:val="num" w:pos="1418"/>
        </w:tabs>
        <w:spacing w:after="120" w:line="300" w:lineRule="atLeast"/>
        <w:ind w:left="1418"/>
        <w:rPr>
          <w:rFonts w:ascii="Arial" w:hAnsi="Arial" w:cs="Arial"/>
          <w:sz w:val="20"/>
        </w:rPr>
      </w:pPr>
      <w:r w:rsidRPr="00945372">
        <w:rPr>
          <w:rFonts w:ascii="Arial" w:hAnsi="Arial" w:cs="Arial"/>
          <w:sz w:val="20"/>
        </w:rPr>
        <w:t>The board</w:t>
      </w:r>
      <w:r>
        <w:rPr>
          <w:rFonts w:ascii="Arial" w:hAnsi="Arial" w:cs="Arial"/>
          <w:sz w:val="20"/>
        </w:rPr>
        <w:t xml:space="preserve"> of directors</w:t>
      </w:r>
      <w:r w:rsidRPr="00945372">
        <w:rPr>
          <w:rFonts w:ascii="Arial" w:hAnsi="Arial" w:cs="Arial"/>
          <w:sz w:val="20"/>
        </w:rPr>
        <w:t xml:space="preserve"> is responsible for stimulating openness and accountability among </w:t>
      </w:r>
      <w:r>
        <w:rPr>
          <w:rFonts w:ascii="Arial" w:hAnsi="Arial" w:cs="Arial"/>
          <w:sz w:val="20"/>
        </w:rPr>
        <w:t>its members</w:t>
      </w:r>
      <w:r w:rsidRPr="00945372">
        <w:rPr>
          <w:rFonts w:ascii="Arial" w:hAnsi="Arial" w:cs="Arial"/>
          <w:sz w:val="20"/>
        </w:rPr>
        <w:t xml:space="preserve">. In addition, the </w:t>
      </w:r>
      <w:r>
        <w:rPr>
          <w:rFonts w:ascii="Arial" w:hAnsi="Arial" w:cs="Arial"/>
          <w:sz w:val="20"/>
        </w:rPr>
        <w:t>board of directors</w:t>
      </w:r>
      <w:r w:rsidRPr="00945372">
        <w:rPr>
          <w:rFonts w:ascii="Arial" w:hAnsi="Arial" w:cs="Arial"/>
          <w:sz w:val="20"/>
        </w:rPr>
        <w:t xml:space="preserve"> is responsible for stimulating openness and accountability between the different corporate bodies of the </w:t>
      </w:r>
      <w:r>
        <w:rPr>
          <w:rFonts w:ascii="Arial" w:hAnsi="Arial" w:cs="Arial"/>
          <w:sz w:val="20"/>
        </w:rPr>
        <w:t>Company</w:t>
      </w:r>
      <w:r w:rsidRPr="00945372">
        <w:rPr>
          <w:rFonts w:ascii="Arial" w:hAnsi="Arial" w:cs="Arial"/>
          <w:sz w:val="20"/>
        </w:rPr>
        <w:t>.</w:t>
      </w:r>
    </w:p>
    <w:p w14:paraId="16EB9BE3" w14:textId="2E748719" w:rsidR="00BF4B1B" w:rsidRPr="00FD4106" w:rsidRDefault="00BF4B1B" w:rsidP="00BF4B1B">
      <w:pPr>
        <w:pStyle w:val="AMBodyTextL2"/>
        <w:tabs>
          <w:tab w:val="clear" w:pos="720"/>
          <w:tab w:val="num" w:pos="1418"/>
        </w:tabs>
        <w:spacing w:after="120" w:line="300" w:lineRule="atLeast"/>
        <w:ind w:left="1418"/>
        <w:rPr>
          <w:rFonts w:ascii="Arial" w:hAnsi="Arial" w:cs="Arial"/>
          <w:sz w:val="20"/>
        </w:rPr>
      </w:pPr>
      <w:r w:rsidRPr="00FD4106">
        <w:rPr>
          <w:rFonts w:ascii="Arial" w:hAnsi="Arial" w:cs="Arial"/>
          <w:sz w:val="20"/>
        </w:rPr>
        <w:t>The board</w:t>
      </w:r>
      <w:r>
        <w:rPr>
          <w:rFonts w:ascii="Arial" w:hAnsi="Arial" w:cs="Arial"/>
          <w:sz w:val="20"/>
        </w:rPr>
        <w:t xml:space="preserve"> of directors</w:t>
      </w:r>
      <w:r w:rsidRPr="00FD4106">
        <w:rPr>
          <w:rFonts w:ascii="Arial" w:hAnsi="Arial" w:cs="Arial"/>
          <w:sz w:val="20"/>
        </w:rPr>
        <w:t xml:space="preserve"> shall adopt values for the </w:t>
      </w:r>
      <w:r>
        <w:rPr>
          <w:rFonts w:ascii="Arial" w:hAnsi="Arial" w:cs="Arial"/>
          <w:sz w:val="20"/>
        </w:rPr>
        <w:t>Company</w:t>
      </w:r>
      <w:r w:rsidRPr="00FD4106">
        <w:rPr>
          <w:rFonts w:ascii="Arial" w:hAnsi="Arial" w:cs="Arial"/>
          <w:sz w:val="20"/>
        </w:rPr>
        <w:t xml:space="preserve"> and its business which contribute to a corporate culture focused on </w:t>
      </w:r>
      <w:r w:rsidR="3573E362" w:rsidRPr="769D81FB">
        <w:rPr>
          <w:rFonts w:ascii="Arial" w:hAnsi="Arial" w:cs="Arial"/>
          <w:sz w:val="20"/>
        </w:rPr>
        <w:t>sustainable</w:t>
      </w:r>
      <w:r w:rsidRPr="6577057E">
        <w:rPr>
          <w:rFonts w:ascii="Arial" w:hAnsi="Arial" w:cs="Arial"/>
          <w:sz w:val="20"/>
        </w:rPr>
        <w:t xml:space="preserve"> </w:t>
      </w:r>
      <w:r w:rsidRPr="00FD4106">
        <w:rPr>
          <w:rFonts w:ascii="Arial" w:hAnsi="Arial" w:cs="Arial"/>
          <w:sz w:val="20"/>
        </w:rPr>
        <w:t xml:space="preserve">long-term value creation. The </w:t>
      </w:r>
      <w:r>
        <w:rPr>
          <w:rFonts w:ascii="Arial" w:hAnsi="Arial" w:cs="Arial"/>
          <w:sz w:val="20"/>
        </w:rPr>
        <w:t xml:space="preserve">board of directors </w:t>
      </w:r>
      <w:r w:rsidRPr="00FD4106">
        <w:rPr>
          <w:rFonts w:ascii="Arial" w:hAnsi="Arial" w:cs="Arial"/>
          <w:sz w:val="20"/>
        </w:rPr>
        <w:t xml:space="preserve">shall ensure that the </w:t>
      </w:r>
      <w:r>
        <w:rPr>
          <w:rFonts w:ascii="Arial" w:hAnsi="Arial" w:cs="Arial"/>
          <w:sz w:val="20"/>
        </w:rPr>
        <w:t>Company</w:t>
      </w:r>
      <w:r w:rsidRPr="00FD4106">
        <w:rPr>
          <w:rFonts w:ascii="Arial" w:hAnsi="Arial" w:cs="Arial"/>
          <w:sz w:val="20"/>
        </w:rPr>
        <w:t xml:space="preserve">'s corporate values are embedded in the </w:t>
      </w:r>
      <w:r>
        <w:rPr>
          <w:rFonts w:ascii="Arial" w:hAnsi="Arial" w:cs="Arial"/>
          <w:sz w:val="20"/>
        </w:rPr>
        <w:t>Company</w:t>
      </w:r>
      <w:r w:rsidRPr="00FD4106">
        <w:rPr>
          <w:rFonts w:ascii="Arial" w:hAnsi="Arial" w:cs="Arial"/>
          <w:sz w:val="20"/>
        </w:rPr>
        <w:t xml:space="preserve">'s organisation and that they are maintained regularly. When adopting the </w:t>
      </w:r>
      <w:r>
        <w:rPr>
          <w:rFonts w:ascii="Arial" w:hAnsi="Arial" w:cs="Arial"/>
          <w:sz w:val="20"/>
        </w:rPr>
        <w:t>Company</w:t>
      </w:r>
      <w:r w:rsidRPr="00FD4106">
        <w:rPr>
          <w:rFonts w:ascii="Arial" w:hAnsi="Arial" w:cs="Arial"/>
          <w:sz w:val="20"/>
        </w:rPr>
        <w:t>'s corporate values, the board</w:t>
      </w:r>
      <w:r>
        <w:rPr>
          <w:rFonts w:ascii="Arial" w:hAnsi="Arial" w:cs="Arial"/>
          <w:sz w:val="20"/>
        </w:rPr>
        <w:t xml:space="preserve"> of directors</w:t>
      </w:r>
      <w:r w:rsidRPr="00FD4106">
        <w:rPr>
          <w:rFonts w:ascii="Arial" w:hAnsi="Arial" w:cs="Arial"/>
          <w:sz w:val="20"/>
        </w:rPr>
        <w:t xml:space="preserve"> shall consider the following matters:</w:t>
      </w:r>
    </w:p>
    <w:p w14:paraId="67C8176C" w14:textId="77777777" w:rsidR="00BF4B1B" w:rsidRPr="00FD4106" w:rsidRDefault="00BF4B1B" w:rsidP="00BF4B1B">
      <w:pPr>
        <w:pStyle w:val="AMBodyTextL3"/>
        <w:tabs>
          <w:tab w:val="clear" w:pos="1411"/>
          <w:tab w:val="num" w:pos="2127"/>
        </w:tabs>
        <w:spacing w:after="120" w:line="300" w:lineRule="atLeast"/>
        <w:ind w:left="2126"/>
        <w:rPr>
          <w:rFonts w:ascii="Arial" w:hAnsi="Arial" w:cs="Arial"/>
          <w:sz w:val="20"/>
        </w:rPr>
      </w:pPr>
      <w:r w:rsidRPr="00FD4106">
        <w:rPr>
          <w:rFonts w:ascii="Arial" w:hAnsi="Arial" w:cs="Arial"/>
          <w:sz w:val="20"/>
        </w:rPr>
        <w:t xml:space="preserve">the </w:t>
      </w:r>
      <w:r>
        <w:rPr>
          <w:rFonts w:ascii="Arial" w:hAnsi="Arial" w:cs="Arial"/>
          <w:sz w:val="20"/>
        </w:rPr>
        <w:t>Company</w:t>
      </w:r>
      <w:r w:rsidRPr="00FD4106">
        <w:rPr>
          <w:rFonts w:ascii="Arial" w:hAnsi="Arial" w:cs="Arial"/>
          <w:sz w:val="20"/>
        </w:rPr>
        <w:t>'s strategy and the business model;</w:t>
      </w:r>
    </w:p>
    <w:p w14:paraId="023780C6" w14:textId="24DCFC29" w:rsidR="00BF4B1B" w:rsidRPr="00FD4106" w:rsidRDefault="00BF4B1B" w:rsidP="00BF4B1B">
      <w:pPr>
        <w:pStyle w:val="AMBodyTextL3"/>
        <w:tabs>
          <w:tab w:val="clear" w:pos="1411"/>
          <w:tab w:val="num" w:pos="2127"/>
        </w:tabs>
        <w:spacing w:after="120" w:line="300" w:lineRule="atLeast"/>
        <w:ind w:left="2126"/>
        <w:rPr>
          <w:rFonts w:ascii="Arial" w:hAnsi="Arial" w:cs="Arial"/>
          <w:sz w:val="20"/>
        </w:rPr>
      </w:pPr>
      <w:r w:rsidRPr="00FD4106">
        <w:rPr>
          <w:rFonts w:ascii="Arial" w:hAnsi="Arial" w:cs="Arial"/>
          <w:sz w:val="20"/>
        </w:rPr>
        <w:t xml:space="preserve">the environment in which the </w:t>
      </w:r>
      <w:r>
        <w:rPr>
          <w:rFonts w:ascii="Arial" w:hAnsi="Arial" w:cs="Arial"/>
          <w:sz w:val="20"/>
        </w:rPr>
        <w:t>Company</w:t>
      </w:r>
      <w:r w:rsidRPr="00FD4106">
        <w:rPr>
          <w:rFonts w:ascii="Arial" w:hAnsi="Arial" w:cs="Arial"/>
          <w:sz w:val="20"/>
        </w:rPr>
        <w:t xml:space="preserve"> operates; </w:t>
      </w:r>
    </w:p>
    <w:p w14:paraId="09C699E1" w14:textId="77777777" w:rsidR="00F533DC" w:rsidRDefault="00BF4B1B" w:rsidP="00F533DC">
      <w:pPr>
        <w:pStyle w:val="AMBodyTextL3"/>
        <w:tabs>
          <w:tab w:val="clear" w:pos="1411"/>
          <w:tab w:val="num" w:pos="2127"/>
        </w:tabs>
        <w:spacing w:after="120" w:line="300" w:lineRule="atLeast"/>
        <w:ind w:left="2126"/>
        <w:rPr>
          <w:rFonts w:ascii="Arial" w:hAnsi="Arial" w:cs="Arial"/>
          <w:sz w:val="20"/>
        </w:rPr>
      </w:pPr>
      <w:r w:rsidRPr="00FD4106">
        <w:rPr>
          <w:rFonts w:ascii="Arial" w:hAnsi="Arial" w:cs="Arial"/>
          <w:sz w:val="20"/>
        </w:rPr>
        <w:t xml:space="preserve">the existing culture within the </w:t>
      </w:r>
      <w:r>
        <w:rPr>
          <w:rFonts w:ascii="Arial" w:hAnsi="Arial" w:cs="Arial"/>
          <w:sz w:val="20"/>
        </w:rPr>
        <w:t>Company</w:t>
      </w:r>
      <w:r w:rsidRPr="00FD4106">
        <w:rPr>
          <w:rFonts w:ascii="Arial" w:hAnsi="Arial" w:cs="Arial"/>
          <w:sz w:val="20"/>
        </w:rPr>
        <w:t xml:space="preserve"> and its business and whether it is necessary or advisable to make changes to such existing culture</w:t>
      </w:r>
      <w:r w:rsidR="00F533DC">
        <w:rPr>
          <w:rFonts w:ascii="Arial" w:hAnsi="Arial" w:cs="Arial"/>
          <w:sz w:val="20"/>
        </w:rPr>
        <w:t>; and</w:t>
      </w:r>
    </w:p>
    <w:p w14:paraId="2653ED0B" w14:textId="5B0F0DB4" w:rsidR="00BF4B1B" w:rsidRPr="00DC051C" w:rsidRDefault="00F533DC" w:rsidP="00DC051C">
      <w:pPr>
        <w:pStyle w:val="AMBodyTextL3"/>
        <w:tabs>
          <w:tab w:val="clear" w:pos="1411"/>
          <w:tab w:val="num" w:pos="2127"/>
        </w:tabs>
        <w:spacing w:after="120" w:line="300" w:lineRule="atLeast"/>
        <w:ind w:left="2126"/>
        <w:rPr>
          <w:rFonts w:ascii="Arial" w:hAnsi="Arial" w:cs="Arial"/>
          <w:sz w:val="20"/>
        </w:rPr>
      </w:pPr>
      <w:r w:rsidRPr="00DC051C">
        <w:rPr>
          <w:rFonts w:ascii="Arial" w:hAnsi="Arial" w:cs="Arial"/>
          <w:sz w:val="20"/>
        </w:rPr>
        <w:t>the social safety within the enterprise and the ability to discuss and report actual or suspected misconduct or irregularities.</w:t>
      </w:r>
    </w:p>
    <w:bookmarkEnd w:id="0"/>
    <w:p w14:paraId="7CB992EA" w14:textId="77777777" w:rsidR="00BF4B1B" w:rsidRPr="00FA6FD1" w:rsidRDefault="00BF4B1B" w:rsidP="00BF4B1B">
      <w:pPr>
        <w:pStyle w:val="AMBodyTextL1"/>
        <w:spacing w:after="120" w:line="300" w:lineRule="atLeast"/>
        <w:rPr>
          <w:rFonts w:ascii="Arial" w:hAnsi="Arial" w:cs="Arial"/>
          <w:sz w:val="20"/>
        </w:rPr>
      </w:pPr>
      <w:r w:rsidRPr="00FA6FD1">
        <w:rPr>
          <w:rFonts w:ascii="Arial" w:hAnsi="Arial" w:cs="Arial"/>
          <w:sz w:val="20"/>
        </w:rPr>
        <w:t>composition</w:t>
      </w:r>
    </w:p>
    <w:p w14:paraId="76461CA1"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shall prepare a profile for its size</w:t>
      </w:r>
      <w:r>
        <w:rPr>
          <w:rFonts w:ascii="Arial" w:hAnsi="Arial" w:cs="Arial"/>
          <w:sz w:val="20"/>
          <w:lang w:val="en-US"/>
        </w:rPr>
        <w:t xml:space="preserve"> and </w:t>
      </w:r>
      <w:r w:rsidRPr="000F032D">
        <w:rPr>
          <w:rFonts w:ascii="Arial" w:hAnsi="Arial" w:cs="Arial"/>
          <w:sz w:val="20"/>
          <w:lang w:val="en-US"/>
        </w:rPr>
        <w:t>composition</w:t>
      </w:r>
      <w:r>
        <w:rPr>
          <w:rFonts w:ascii="Arial" w:hAnsi="Arial" w:cs="Arial"/>
          <w:sz w:val="20"/>
          <w:lang w:val="en-US"/>
        </w:rPr>
        <w:t xml:space="preserve">, </w:t>
      </w:r>
      <w:proofErr w:type="gramStart"/>
      <w:r w:rsidRPr="000F032D">
        <w:rPr>
          <w:rFonts w:ascii="Arial" w:hAnsi="Arial" w:cs="Arial"/>
          <w:sz w:val="20"/>
          <w:lang w:val="en-US"/>
        </w:rPr>
        <w:t>taking into account</w:t>
      </w:r>
      <w:proofErr w:type="gramEnd"/>
      <w:r w:rsidRPr="000F032D">
        <w:rPr>
          <w:rFonts w:ascii="Arial" w:hAnsi="Arial" w:cs="Arial"/>
          <w:sz w:val="20"/>
          <w:lang w:val="en-US"/>
        </w:rPr>
        <w:t xml:space="preserve"> the nature of the business of the </w:t>
      </w:r>
      <w:r>
        <w:rPr>
          <w:rFonts w:ascii="Arial" w:hAnsi="Arial" w:cs="Arial"/>
          <w:sz w:val="20"/>
          <w:lang w:val="en-US"/>
        </w:rPr>
        <w:t>C</w:t>
      </w:r>
      <w:r w:rsidRPr="000F032D">
        <w:rPr>
          <w:rFonts w:ascii="Arial" w:hAnsi="Arial" w:cs="Arial"/>
          <w:sz w:val="20"/>
          <w:lang w:val="en-US"/>
        </w:rPr>
        <w:t>ompany</w:t>
      </w:r>
      <w:r>
        <w:rPr>
          <w:rFonts w:ascii="Arial" w:hAnsi="Arial" w:cs="Arial"/>
          <w:sz w:val="20"/>
          <w:lang w:val="en-US"/>
        </w:rPr>
        <w:t xml:space="preserve">, </w:t>
      </w:r>
      <w:r w:rsidRPr="000F032D">
        <w:rPr>
          <w:rFonts w:ascii="Arial" w:hAnsi="Arial" w:cs="Arial"/>
          <w:sz w:val="20"/>
          <w:lang w:val="en-US"/>
        </w:rPr>
        <w:t>its activities</w:t>
      </w:r>
      <w:r>
        <w:rPr>
          <w:rFonts w:ascii="Arial" w:hAnsi="Arial" w:cs="Arial"/>
          <w:sz w:val="20"/>
          <w:lang w:val="en-US"/>
        </w:rPr>
        <w:t>, laws and regulations applicable to the Group.</w:t>
      </w:r>
      <w:r w:rsidRPr="000F032D">
        <w:rPr>
          <w:rFonts w:ascii="Arial" w:hAnsi="Arial" w:cs="Arial"/>
          <w:sz w:val="20"/>
          <w:lang w:val="en-US"/>
        </w:rPr>
        <w:t xml:space="preserve"> The board</w:t>
      </w:r>
      <w:r>
        <w:rPr>
          <w:rFonts w:ascii="Arial" w:hAnsi="Arial" w:cs="Arial"/>
          <w:sz w:val="20"/>
          <w:lang w:val="en-US"/>
        </w:rPr>
        <w:t xml:space="preserve"> of directors</w:t>
      </w:r>
      <w:r w:rsidRPr="000F032D">
        <w:rPr>
          <w:rFonts w:ascii="Arial" w:hAnsi="Arial" w:cs="Arial"/>
          <w:sz w:val="20"/>
          <w:lang w:val="en-US"/>
        </w:rPr>
        <w:t xml:space="preserve"> shall evaluate the profile annually</w:t>
      </w:r>
      <w:r w:rsidRPr="000F032D">
        <w:rPr>
          <w:rFonts w:ascii="Arial" w:hAnsi="Arial" w:cs="Arial"/>
          <w:sz w:val="20"/>
        </w:rPr>
        <w:t xml:space="preserve">. </w:t>
      </w:r>
    </w:p>
    <w:p w14:paraId="7AC555FA" w14:textId="210CB603"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composition of the board</w:t>
      </w:r>
      <w:r>
        <w:rPr>
          <w:rFonts w:ascii="Arial" w:hAnsi="Arial" w:cs="Arial"/>
          <w:sz w:val="20"/>
          <w:lang w:val="en-US"/>
        </w:rPr>
        <w:t xml:space="preserve"> of directors</w:t>
      </w:r>
      <w:r w:rsidRPr="000F032D">
        <w:rPr>
          <w:rFonts w:ascii="Arial" w:hAnsi="Arial" w:cs="Arial"/>
          <w:sz w:val="20"/>
          <w:lang w:val="en-US"/>
        </w:rPr>
        <w:t xml:space="preserve"> shall be such that the combined experience</w:t>
      </w:r>
      <w:r w:rsidR="002979A4">
        <w:rPr>
          <w:rFonts w:ascii="Arial" w:hAnsi="Arial" w:cs="Arial"/>
          <w:sz w:val="20"/>
          <w:lang w:val="en-US"/>
        </w:rPr>
        <w:t xml:space="preserve"> and</w:t>
      </w:r>
      <w:r w:rsidRPr="000F032D">
        <w:rPr>
          <w:rFonts w:ascii="Arial" w:hAnsi="Arial" w:cs="Arial"/>
          <w:sz w:val="20"/>
          <w:lang w:val="en-US"/>
        </w:rPr>
        <w:t xml:space="preserve"> </w:t>
      </w:r>
      <w:r w:rsidR="005D03B0" w:rsidRPr="000F032D">
        <w:rPr>
          <w:rFonts w:ascii="Arial" w:hAnsi="Arial" w:cs="Arial"/>
          <w:sz w:val="20"/>
          <w:lang w:val="en-US"/>
        </w:rPr>
        <w:t>expertise</w:t>
      </w:r>
      <w:r w:rsidRPr="000F032D">
        <w:rPr>
          <w:rFonts w:ascii="Arial" w:hAnsi="Arial" w:cs="Arial"/>
          <w:sz w:val="20"/>
          <w:lang w:val="en-US"/>
        </w:rPr>
        <w:t xml:space="preserve"> of its members meet its profile</w:t>
      </w:r>
      <w:r>
        <w:rPr>
          <w:rFonts w:ascii="Arial" w:hAnsi="Arial" w:cs="Arial"/>
          <w:sz w:val="20"/>
          <w:lang w:val="en-US"/>
        </w:rPr>
        <w:t xml:space="preserve"> </w:t>
      </w:r>
      <w:r w:rsidRPr="000F032D">
        <w:rPr>
          <w:rFonts w:ascii="Arial" w:hAnsi="Arial" w:cs="Arial"/>
          <w:sz w:val="20"/>
          <w:lang w:val="en-US"/>
        </w:rPr>
        <w:t xml:space="preserve">and enables the board </w:t>
      </w:r>
      <w:r>
        <w:rPr>
          <w:rFonts w:ascii="Arial" w:hAnsi="Arial" w:cs="Arial"/>
          <w:sz w:val="20"/>
          <w:lang w:val="en-US"/>
        </w:rPr>
        <w:t xml:space="preserve">of directors </w:t>
      </w:r>
      <w:r w:rsidRPr="000F032D">
        <w:rPr>
          <w:rFonts w:ascii="Arial" w:hAnsi="Arial" w:cs="Arial"/>
          <w:sz w:val="20"/>
          <w:lang w:val="en-US"/>
        </w:rPr>
        <w:t>to best carry out the variety of its responsibilities and duties.</w:t>
      </w:r>
      <w:r>
        <w:rPr>
          <w:rFonts w:ascii="Arial" w:hAnsi="Arial" w:cs="Arial"/>
          <w:sz w:val="20"/>
          <w:lang w:val="en-US"/>
        </w:rPr>
        <w:t xml:space="preserve"> </w:t>
      </w:r>
    </w:p>
    <w:p w14:paraId="7F806402" w14:textId="147FE9E7" w:rsidR="00BF4B1B" w:rsidRDefault="00C2517F" w:rsidP="00BF4B1B">
      <w:pPr>
        <w:pStyle w:val="AMBodyTextL2"/>
        <w:tabs>
          <w:tab w:val="clear" w:pos="720"/>
          <w:tab w:val="num" w:pos="1418"/>
        </w:tabs>
        <w:spacing w:after="120" w:line="300" w:lineRule="atLeast"/>
        <w:ind w:left="1418"/>
        <w:rPr>
          <w:rFonts w:ascii="Arial" w:hAnsi="Arial" w:cs="Arial"/>
          <w:sz w:val="20"/>
          <w:lang w:val="en-US"/>
        </w:rPr>
      </w:pPr>
      <w:r>
        <w:rPr>
          <w:rFonts w:ascii="Arial" w:hAnsi="Arial" w:cs="Arial"/>
          <w:sz w:val="20"/>
          <w:lang w:val="en-US"/>
        </w:rPr>
        <w:t xml:space="preserve">At least two of the non-executive directors shall qualify as being independent pursuant to the criteria of the </w:t>
      </w:r>
      <w:r w:rsidR="00A35C7D">
        <w:rPr>
          <w:rFonts w:ascii="Arial" w:hAnsi="Arial" w:cs="Arial"/>
          <w:sz w:val="20"/>
          <w:lang w:val="en-US"/>
        </w:rPr>
        <w:t xml:space="preserve">Code of Best Practice for </w:t>
      </w:r>
      <w:r>
        <w:rPr>
          <w:rFonts w:ascii="Arial" w:hAnsi="Arial" w:cs="Arial"/>
          <w:sz w:val="20"/>
          <w:lang w:val="en-US"/>
        </w:rPr>
        <w:t xml:space="preserve">WSE </w:t>
      </w:r>
      <w:r w:rsidR="00A35C7D">
        <w:rPr>
          <w:rFonts w:ascii="Arial" w:hAnsi="Arial" w:cs="Arial"/>
          <w:sz w:val="20"/>
          <w:lang w:val="en-US"/>
        </w:rPr>
        <w:t>Listed Companies</w:t>
      </w:r>
      <w:r>
        <w:rPr>
          <w:rFonts w:ascii="Arial" w:hAnsi="Arial" w:cs="Arial"/>
          <w:sz w:val="20"/>
          <w:lang w:val="en-US"/>
        </w:rPr>
        <w:t xml:space="preserve">. </w:t>
      </w:r>
      <w:r w:rsidR="00BF4B1B">
        <w:rPr>
          <w:rFonts w:ascii="Arial" w:hAnsi="Arial" w:cs="Arial"/>
          <w:sz w:val="20"/>
          <w:lang w:val="en-US"/>
        </w:rPr>
        <w:t xml:space="preserve">The composition of the board of directors shall adhere to the relevant provisions of the relationship agreement, dated </w:t>
      </w:r>
      <w:r w:rsidR="00451880" w:rsidRPr="00451880">
        <w:rPr>
          <w:rFonts w:ascii="Arial" w:hAnsi="Arial" w:cs="Arial"/>
          <w:sz w:val="20"/>
          <w:lang w:val="en-US"/>
        </w:rPr>
        <w:t>24 March 2025</w:t>
      </w:r>
      <w:r w:rsidR="00451880" w:rsidRPr="00451880">
        <w:rPr>
          <w:rFonts w:ascii="Arial" w:hAnsi="Arial" w:cs="Arial"/>
          <w:sz w:val="20"/>
          <w:lang w:val="en-US"/>
        </w:rPr>
        <w:t xml:space="preserve"> </w:t>
      </w:r>
      <w:r w:rsidR="002979A4">
        <w:rPr>
          <w:rFonts w:ascii="Arial" w:hAnsi="Arial" w:cs="Arial"/>
          <w:sz w:val="20"/>
          <w:lang w:val="en-US"/>
        </w:rPr>
        <w:t>(as amended from time to time)</w:t>
      </w:r>
      <w:r w:rsidR="00BF4B1B">
        <w:rPr>
          <w:rFonts w:ascii="Arial" w:hAnsi="Arial" w:cs="Arial"/>
          <w:sz w:val="20"/>
          <w:lang w:val="en-US"/>
        </w:rPr>
        <w:t>, entered by and between the Company</w:t>
      </w:r>
      <w:r w:rsidR="00B272BB">
        <w:rPr>
          <w:rFonts w:ascii="Arial" w:hAnsi="Arial" w:cs="Arial"/>
          <w:sz w:val="20"/>
          <w:lang w:val="en-US"/>
        </w:rPr>
        <w:t xml:space="preserve">, its </w:t>
      </w:r>
      <w:r w:rsidR="00BF4B1B">
        <w:rPr>
          <w:rFonts w:ascii="Arial" w:hAnsi="Arial" w:cs="Arial"/>
          <w:sz w:val="20"/>
          <w:lang w:val="en-US"/>
        </w:rPr>
        <w:t>principal shareholder</w:t>
      </w:r>
      <w:r w:rsidR="00B272BB">
        <w:rPr>
          <w:rFonts w:ascii="Arial" w:hAnsi="Arial" w:cs="Arial"/>
          <w:sz w:val="20"/>
          <w:lang w:val="en-US"/>
        </w:rPr>
        <w:t xml:space="preserve"> </w:t>
      </w:r>
      <w:r w:rsidR="002979A4" w:rsidRPr="002979A4">
        <w:rPr>
          <w:rFonts w:ascii="Arial" w:hAnsi="Arial" w:cs="Arial"/>
          <w:sz w:val="20"/>
        </w:rPr>
        <w:t>IBEX Retail Investments (Europe) Limited</w:t>
      </w:r>
      <w:r w:rsidR="00B272BB">
        <w:rPr>
          <w:rFonts w:ascii="Arial" w:hAnsi="Arial" w:cs="Arial"/>
          <w:sz w:val="20"/>
          <w:lang w:val="en-US"/>
        </w:rPr>
        <w:t xml:space="preserve">, Steenbok Newco 3 Limited and </w:t>
      </w:r>
      <w:r w:rsidR="002979A4">
        <w:rPr>
          <w:rFonts w:ascii="Arial" w:hAnsi="Arial" w:cs="Arial"/>
          <w:sz w:val="20"/>
          <w:lang w:val="en-US"/>
        </w:rPr>
        <w:t>Ibex Topco B</w:t>
      </w:r>
      <w:r w:rsidR="00B272BB">
        <w:rPr>
          <w:rFonts w:ascii="Arial" w:hAnsi="Arial" w:cs="Arial"/>
          <w:sz w:val="20"/>
          <w:lang w:val="en-US"/>
        </w:rPr>
        <w:t>.V</w:t>
      </w:r>
      <w:r w:rsidR="00BF4B1B" w:rsidRPr="000F032D">
        <w:rPr>
          <w:rFonts w:ascii="Arial" w:hAnsi="Arial" w:cs="Arial"/>
          <w:sz w:val="20"/>
          <w:lang w:val="en-US"/>
        </w:rPr>
        <w:t>.</w:t>
      </w:r>
    </w:p>
    <w:p w14:paraId="4A032068" w14:textId="151917D3" w:rsidR="00D25B1D" w:rsidRPr="00D25B1D" w:rsidRDefault="00BF4B1B" w:rsidP="00D25B1D">
      <w:pPr>
        <w:pStyle w:val="AMBodyTextL2"/>
        <w:tabs>
          <w:tab w:val="clear" w:pos="720"/>
          <w:tab w:val="num" w:pos="1418"/>
        </w:tabs>
        <w:spacing w:after="120" w:line="300" w:lineRule="atLeast"/>
        <w:ind w:left="1418"/>
        <w:rPr>
          <w:rFonts w:ascii="Arial" w:hAnsi="Arial" w:cs="Arial"/>
          <w:sz w:val="20"/>
          <w:lang w:val="en-US"/>
        </w:rPr>
      </w:pPr>
      <w:r>
        <w:rPr>
          <w:rFonts w:ascii="Arial" w:hAnsi="Arial" w:cs="Arial"/>
          <w:sz w:val="20"/>
          <w:lang w:val="en-US"/>
        </w:rPr>
        <w:t>M</w:t>
      </w:r>
      <w:r w:rsidRPr="00DD4D0B">
        <w:rPr>
          <w:rFonts w:ascii="Arial" w:hAnsi="Arial" w:cs="Arial"/>
          <w:sz w:val="20"/>
          <w:lang w:val="en-US"/>
        </w:rPr>
        <w:t xml:space="preserve">embers </w:t>
      </w:r>
      <w:r>
        <w:rPr>
          <w:rFonts w:ascii="Arial" w:hAnsi="Arial" w:cs="Arial"/>
          <w:sz w:val="20"/>
          <w:lang w:val="en-US"/>
        </w:rPr>
        <w:t xml:space="preserve">of the board of directors </w:t>
      </w:r>
      <w:r w:rsidRPr="00DD4D0B">
        <w:rPr>
          <w:rFonts w:ascii="Arial" w:hAnsi="Arial" w:cs="Arial"/>
          <w:sz w:val="20"/>
          <w:lang w:val="en-US"/>
        </w:rPr>
        <w:t xml:space="preserve">should report any other positions they may have </w:t>
      </w:r>
      <w:r>
        <w:rPr>
          <w:rFonts w:ascii="Arial" w:hAnsi="Arial" w:cs="Arial"/>
          <w:sz w:val="20"/>
          <w:lang w:val="en-US"/>
        </w:rPr>
        <w:t>as member of the management board or supervisory board of companies</w:t>
      </w:r>
      <w:r w:rsidR="002979A4">
        <w:rPr>
          <w:rFonts w:ascii="Arial" w:hAnsi="Arial" w:cs="Arial"/>
          <w:sz w:val="20"/>
          <w:lang w:val="en-US"/>
        </w:rPr>
        <w:t xml:space="preserve"> </w:t>
      </w:r>
      <w:r w:rsidR="002979A4" w:rsidRPr="002979A4">
        <w:rPr>
          <w:rFonts w:ascii="Arial" w:hAnsi="Arial" w:cs="Arial"/>
          <w:sz w:val="20"/>
          <w:lang w:val="en-US"/>
        </w:rPr>
        <w:t>(including executive and non-executive position</w:t>
      </w:r>
      <w:r w:rsidR="00B65211">
        <w:rPr>
          <w:rFonts w:ascii="Arial" w:hAnsi="Arial" w:cs="Arial"/>
          <w:sz w:val="20"/>
          <w:lang w:val="en-US"/>
        </w:rPr>
        <w:t>s</w:t>
      </w:r>
      <w:r w:rsidR="002979A4" w:rsidRPr="002979A4">
        <w:rPr>
          <w:rFonts w:ascii="Arial" w:hAnsi="Arial" w:cs="Arial"/>
          <w:sz w:val="20"/>
          <w:lang w:val="en-US"/>
        </w:rPr>
        <w:t xml:space="preserve"> on one-tier boards)</w:t>
      </w:r>
      <w:r w:rsidR="008B2642">
        <w:rPr>
          <w:rFonts w:ascii="Arial" w:hAnsi="Arial" w:cs="Arial"/>
          <w:sz w:val="20"/>
          <w:lang w:val="en-US"/>
        </w:rPr>
        <w:t xml:space="preserve"> </w:t>
      </w:r>
      <w:r>
        <w:rPr>
          <w:rFonts w:ascii="Arial" w:hAnsi="Arial" w:cs="Arial"/>
          <w:sz w:val="20"/>
          <w:lang w:val="en-US"/>
        </w:rPr>
        <w:t xml:space="preserve">other than </w:t>
      </w:r>
      <w:r>
        <w:rPr>
          <w:rFonts w:ascii="Arial" w:hAnsi="Arial" w:cs="Arial"/>
          <w:sz w:val="20"/>
          <w:lang w:val="en-US"/>
        </w:rPr>
        <w:lastRenderedPageBreak/>
        <w:t xml:space="preserve">those that are members of its issuers’ group </w:t>
      </w:r>
      <w:r w:rsidRPr="00DD4D0B">
        <w:rPr>
          <w:rFonts w:ascii="Arial" w:hAnsi="Arial" w:cs="Arial"/>
          <w:sz w:val="20"/>
          <w:lang w:val="en-US"/>
        </w:rPr>
        <w:t>to all other</w:t>
      </w:r>
      <w:r>
        <w:rPr>
          <w:rFonts w:ascii="Arial" w:hAnsi="Arial" w:cs="Arial"/>
          <w:sz w:val="20"/>
          <w:lang w:val="en-US"/>
        </w:rPr>
        <w:t xml:space="preserve"> </w:t>
      </w:r>
      <w:r w:rsidRPr="00DD4D0B">
        <w:rPr>
          <w:rFonts w:ascii="Arial" w:hAnsi="Arial" w:cs="Arial"/>
          <w:sz w:val="20"/>
          <w:lang w:val="en-US"/>
        </w:rPr>
        <w:t>board members in advance and</w:t>
      </w:r>
      <w:r>
        <w:rPr>
          <w:rFonts w:ascii="Arial" w:hAnsi="Arial" w:cs="Arial"/>
          <w:sz w:val="20"/>
          <w:lang w:val="en-US"/>
        </w:rPr>
        <w:t xml:space="preserve"> having such position r</w:t>
      </w:r>
      <w:r w:rsidRPr="00DD4D0B">
        <w:rPr>
          <w:rFonts w:ascii="Arial" w:hAnsi="Arial" w:cs="Arial"/>
          <w:sz w:val="20"/>
          <w:lang w:val="en-US"/>
        </w:rPr>
        <w:t>equire</w:t>
      </w:r>
      <w:r>
        <w:rPr>
          <w:rFonts w:ascii="Arial" w:hAnsi="Arial" w:cs="Arial"/>
          <w:sz w:val="20"/>
          <w:lang w:val="en-US"/>
        </w:rPr>
        <w:t xml:space="preserve">s </w:t>
      </w:r>
      <w:r w:rsidRPr="00DD4D0B">
        <w:rPr>
          <w:rFonts w:ascii="Arial" w:hAnsi="Arial" w:cs="Arial"/>
          <w:sz w:val="20"/>
          <w:lang w:val="en-US"/>
        </w:rPr>
        <w:t xml:space="preserve">the approval of </w:t>
      </w:r>
      <w:r w:rsidR="008B607B">
        <w:rPr>
          <w:rFonts w:ascii="Arial" w:hAnsi="Arial" w:cs="Arial"/>
          <w:sz w:val="20"/>
          <w:lang w:val="en-US"/>
        </w:rPr>
        <w:t>the chair</w:t>
      </w:r>
      <w:r w:rsidR="00FE57C9" w:rsidRPr="00FE57C9">
        <w:rPr>
          <w:rFonts w:ascii="Arial" w:hAnsi="Arial" w:cs="Arial"/>
          <w:sz w:val="20"/>
          <w:lang w:val="en-US"/>
        </w:rPr>
        <w:t>.</w:t>
      </w:r>
      <w:r w:rsidR="00EC5942">
        <w:rPr>
          <w:rFonts w:ascii="Arial" w:hAnsi="Arial" w:cs="Arial"/>
          <w:sz w:val="20"/>
          <w:lang w:val="en-US"/>
        </w:rPr>
        <w:t xml:space="preserve"> </w:t>
      </w:r>
    </w:p>
    <w:p w14:paraId="69152609" w14:textId="77777777"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w:t>
      </w:r>
      <w:r>
        <w:rPr>
          <w:rFonts w:ascii="Arial" w:hAnsi="Arial" w:cs="Arial"/>
          <w:sz w:val="20"/>
          <w:lang w:val="en-US"/>
        </w:rPr>
        <w:t>may prepare</w:t>
      </w:r>
      <w:r w:rsidRPr="000F032D">
        <w:rPr>
          <w:rFonts w:ascii="Arial" w:hAnsi="Arial" w:cs="Arial"/>
          <w:sz w:val="20"/>
          <w:lang w:val="en-US"/>
        </w:rPr>
        <w:t xml:space="preserve"> a retirement schedule in order to avoid, as much as possible and practicable, directors retiring simultaneously.</w:t>
      </w:r>
    </w:p>
    <w:p w14:paraId="6B610DFE" w14:textId="77777777"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bookmarkStart w:id="1" w:name="_Toc256599711"/>
      <w:r w:rsidRPr="00D93F3B">
        <w:rPr>
          <w:rFonts w:ascii="Arial" w:hAnsi="Arial" w:cs="Arial"/>
          <w:sz w:val="20"/>
          <w:lang w:val="en-US"/>
        </w:rPr>
        <w:t>A director shall retire in the event of inadequate performance, structural differences of opinion, incompatibility of interests and other instances where the retirement is deemed necessary by the board</w:t>
      </w:r>
      <w:r>
        <w:rPr>
          <w:rFonts w:ascii="Arial" w:hAnsi="Arial" w:cs="Arial"/>
          <w:sz w:val="20"/>
          <w:lang w:val="en-US"/>
        </w:rPr>
        <w:t xml:space="preserve"> of directors</w:t>
      </w:r>
      <w:r w:rsidRPr="00D93F3B">
        <w:rPr>
          <w:rFonts w:ascii="Arial" w:hAnsi="Arial" w:cs="Arial"/>
          <w:sz w:val="20"/>
          <w:lang w:val="en-US"/>
        </w:rPr>
        <w:t xml:space="preserve">. </w:t>
      </w:r>
    </w:p>
    <w:p w14:paraId="0562CA9B" w14:textId="77777777" w:rsidR="00BF4B1B" w:rsidRPr="000F032D" w:rsidRDefault="00BF4B1B" w:rsidP="00BF4B1B">
      <w:pPr>
        <w:pStyle w:val="AMBodyTextL1"/>
        <w:spacing w:after="120" w:line="300" w:lineRule="atLeast"/>
        <w:rPr>
          <w:rFonts w:ascii="Arial" w:hAnsi="Arial" w:cs="Arial"/>
          <w:sz w:val="20"/>
        </w:rPr>
      </w:pPr>
      <w:r>
        <w:rPr>
          <w:rFonts w:ascii="Arial" w:hAnsi="Arial" w:cs="Arial"/>
          <w:sz w:val="20"/>
        </w:rPr>
        <w:t>t</w:t>
      </w:r>
      <w:r w:rsidRPr="000F032D">
        <w:rPr>
          <w:rFonts w:ascii="Arial" w:hAnsi="Arial" w:cs="Arial"/>
          <w:sz w:val="20"/>
        </w:rPr>
        <w:t>asks and responsibilities</w:t>
      </w:r>
      <w:bookmarkEnd w:id="1"/>
      <w:r>
        <w:rPr>
          <w:rFonts w:ascii="Arial" w:hAnsi="Arial" w:cs="Arial"/>
          <w:sz w:val="20"/>
        </w:rPr>
        <w:t xml:space="preserve"> </w:t>
      </w:r>
    </w:p>
    <w:p w14:paraId="3A033D34" w14:textId="77777777" w:rsidR="00BF4B1B" w:rsidRPr="00D93F3B" w:rsidRDefault="00BF4B1B" w:rsidP="00BF4B1B">
      <w:pPr>
        <w:pStyle w:val="AMBodyTextL2"/>
        <w:tabs>
          <w:tab w:val="clear" w:pos="720"/>
          <w:tab w:val="num" w:pos="1418"/>
        </w:tabs>
        <w:spacing w:after="120" w:line="300" w:lineRule="atLeast"/>
        <w:ind w:left="1418"/>
        <w:rPr>
          <w:rFonts w:ascii="Arial" w:hAnsi="Arial" w:cs="Arial"/>
          <w:sz w:val="20"/>
          <w:lang w:val="en-US"/>
        </w:rPr>
      </w:pPr>
      <w:bookmarkStart w:id="2" w:name="_Ref174440867"/>
      <w:r w:rsidRPr="000F032D">
        <w:rPr>
          <w:rFonts w:ascii="Arial" w:hAnsi="Arial" w:cs="Arial"/>
          <w:sz w:val="20"/>
          <w:lang w:val="en-US"/>
        </w:rPr>
        <w:t>The</w:t>
      </w:r>
      <w:r w:rsidRPr="00D93F3B">
        <w:rPr>
          <w:rFonts w:ascii="Arial" w:hAnsi="Arial" w:cs="Arial"/>
          <w:sz w:val="20"/>
          <w:lang w:val="en-US"/>
        </w:rPr>
        <w:t xml:space="preserve"> directors shall be collectively responsible for the business strategy of the </w:t>
      </w:r>
      <w:r>
        <w:rPr>
          <w:rFonts w:ascii="Arial" w:hAnsi="Arial" w:cs="Arial"/>
          <w:sz w:val="20"/>
          <w:lang w:val="en-US"/>
        </w:rPr>
        <w:t>Company</w:t>
      </w:r>
      <w:r w:rsidRPr="00D93F3B">
        <w:rPr>
          <w:rFonts w:ascii="Arial" w:hAnsi="Arial" w:cs="Arial"/>
          <w:sz w:val="20"/>
          <w:lang w:val="en-US"/>
        </w:rPr>
        <w:t xml:space="preserve"> and the general affairs of the group with due observance of the articles of association. The directors shall also be collectively responsible for those tasks and responsibilities that have not been specifically allocated to one or more individual directors.</w:t>
      </w:r>
      <w:bookmarkEnd w:id="2"/>
    </w:p>
    <w:p w14:paraId="294FC3C4" w14:textId="77777777"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Pr>
          <w:rFonts w:ascii="Arial" w:hAnsi="Arial" w:cs="Arial"/>
          <w:sz w:val="20"/>
          <w:lang w:val="en-US"/>
        </w:rPr>
        <w:t xml:space="preserve">The executive directors shall be responsible for the day-to-day management of the Company and the group. The non-executive directors </w:t>
      </w:r>
      <w:r w:rsidRPr="000F032D">
        <w:rPr>
          <w:rFonts w:ascii="Arial" w:hAnsi="Arial" w:cs="Arial"/>
          <w:sz w:val="20"/>
          <w:lang w:val="en-US"/>
        </w:rPr>
        <w:t>shall be collectively responsible for supervising the</w:t>
      </w:r>
      <w:r>
        <w:rPr>
          <w:rFonts w:ascii="Arial" w:hAnsi="Arial" w:cs="Arial"/>
          <w:sz w:val="20"/>
          <w:lang w:val="en-US"/>
        </w:rPr>
        <w:t xml:space="preserve"> work of the executive directors and </w:t>
      </w:r>
      <w:r w:rsidRPr="000F032D">
        <w:rPr>
          <w:rFonts w:ascii="Arial" w:hAnsi="Arial" w:cs="Arial"/>
          <w:sz w:val="20"/>
          <w:lang w:val="en-US"/>
        </w:rPr>
        <w:t>for advising the</w:t>
      </w:r>
      <w:r>
        <w:rPr>
          <w:rFonts w:ascii="Arial" w:hAnsi="Arial" w:cs="Arial"/>
          <w:sz w:val="20"/>
          <w:lang w:val="en-US"/>
        </w:rPr>
        <w:t>m.</w:t>
      </w:r>
    </w:p>
    <w:p w14:paraId="741601CE" w14:textId="51358BDE"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D93F3B">
        <w:rPr>
          <w:rFonts w:ascii="Arial" w:hAnsi="Arial" w:cs="Arial"/>
          <w:sz w:val="20"/>
          <w:lang w:val="en-US"/>
        </w:rPr>
        <w:t>Each</w:t>
      </w:r>
      <w:r>
        <w:rPr>
          <w:rFonts w:ascii="Arial" w:hAnsi="Arial" w:cs="Arial"/>
          <w:sz w:val="20"/>
          <w:lang w:val="en-US"/>
        </w:rPr>
        <w:t xml:space="preserve"> </w:t>
      </w:r>
      <w:r w:rsidRPr="00D93F3B">
        <w:rPr>
          <w:rFonts w:ascii="Arial" w:hAnsi="Arial" w:cs="Arial"/>
          <w:sz w:val="20"/>
          <w:lang w:val="en-US"/>
        </w:rPr>
        <w:t xml:space="preserve">director shall report to the </w:t>
      </w:r>
      <w:r>
        <w:rPr>
          <w:rFonts w:ascii="Arial" w:hAnsi="Arial" w:cs="Arial"/>
          <w:sz w:val="20"/>
          <w:lang w:val="en-US"/>
        </w:rPr>
        <w:t xml:space="preserve">board of directors </w:t>
      </w:r>
      <w:r w:rsidRPr="00D93F3B">
        <w:rPr>
          <w:rFonts w:ascii="Arial" w:hAnsi="Arial" w:cs="Arial"/>
          <w:sz w:val="20"/>
          <w:lang w:val="en-US"/>
        </w:rPr>
        <w:t xml:space="preserve">as a whole on a regular basis and in such a manner as to give the </w:t>
      </w:r>
      <w:r>
        <w:rPr>
          <w:rFonts w:ascii="Arial" w:hAnsi="Arial" w:cs="Arial"/>
          <w:sz w:val="20"/>
          <w:lang w:val="en-US"/>
        </w:rPr>
        <w:t xml:space="preserve">board of directors </w:t>
      </w:r>
      <w:r w:rsidRPr="00D93F3B">
        <w:rPr>
          <w:rFonts w:ascii="Arial" w:hAnsi="Arial" w:cs="Arial"/>
          <w:sz w:val="20"/>
          <w:lang w:val="en-US"/>
        </w:rPr>
        <w:t xml:space="preserve">a proper insight in the performance of his/her duties. Any material transaction shall be reported in </w:t>
      </w:r>
      <w:r w:rsidR="0054799B">
        <w:rPr>
          <w:rFonts w:ascii="Arial" w:hAnsi="Arial" w:cs="Arial"/>
          <w:sz w:val="20"/>
          <w:lang w:val="en-US"/>
        </w:rPr>
        <w:t xml:space="preserve">a </w:t>
      </w:r>
      <w:r w:rsidRPr="00D93F3B">
        <w:rPr>
          <w:rFonts w:ascii="Arial" w:hAnsi="Arial" w:cs="Arial"/>
          <w:sz w:val="20"/>
          <w:lang w:val="en-US"/>
        </w:rPr>
        <w:t>timely manner. The</w:t>
      </w:r>
      <w:r>
        <w:rPr>
          <w:rFonts w:ascii="Arial" w:hAnsi="Arial" w:cs="Arial"/>
          <w:sz w:val="20"/>
          <w:lang w:val="en-US"/>
        </w:rPr>
        <w:t xml:space="preserve"> board</w:t>
      </w:r>
      <w:r w:rsidRPr="00D93F3B">
        <w:rPr>
          <w:rFonts w:ascii="Arial" w:hAnsi="Arial" w:cs="Arial"/>
          <w:sz w:val="20"/>
          <w:lang w:val="en-US"/>
        </w:rPr>
        <w:t xml:space="preserve"> </w:t>
      </w:r>
      <w:r>
        <w:rPr>
          <w:rFonts w:ascii="Arial" w:hAnsi="Arial" w:cs="Arial"/>
          <w:sz w:val="20"/>
          <w:lang w:val="en-US"/>
        </w:rPr>
        <w:t xml:space="preserve">of directors </w:t>
      </w:r>
      <w:r w:rsidRPr="00D93F3B">
        <w:rPr>
          <w:rFonts w:ascii="Arial" w:hAnsi="Arial" w:cs="Arial"/>
          <w:sz w:val="20"/>
          <w:lang w:val="en-US"/>
        </w:rPr>
        <w:t>shall ensure that internal procedures are established and maintained which safeguard that relevant information is or becomes known to the board</w:t>
      </w:r>
      <w:r>
        <w:rPr>
          <w:rFonts w:ascii="Arial" w:hAnsi="Arial" w:cs="Arial"/>
          <w:sz w:val="20"/>
          <w:lang w:val="en-US"/>
        </w:rPr>
        <w:t xml:space="preserve"> of directors</w:t>
      </w:r>
      <w:r w:rsidRPr="00D93F3B">
        <w:rPr>
          <w:rFonts w:ascii="Arial" w:hAnsi="Arial" w:cs="Arial"/>
          <w:sz w:val="20"/>
          <w:lang w:val="en-US"/>
        </w:rPr>
        <w:t>.</w:t>
      </w:r>
    </w:p>
    <w:p w14:paraId="0B50203E" w14:textId="77777777" w:rsidR="00BF4B1B" w:rsidRPr="00E35149" w:rsidRDefault="003477CD" w:rsidP="00BF4B1B">
      <w:pPr>
        <w:pStyle w:val="AMBodyTextL2"/>
        <w:tabs>
          <w:tab w:val="clear" w:pos="720"/>
          <w:tab w:val="num" w:pos="1418"/>
        </w:tabs>
        <w:spacing w:after="120" w:line="300" w:lineRule="atLeast"/>
        <w:ind w:left="1418"/>
        <w:rPr>
          <w:rFonts w:ascii="Arial" w:hAnsi="Arial" w:cs="Arial"/>
          <w:sz w:val="20"/>
          <w:lang w:val="en-US"/>
        </w:rPr>
      </w:pPr>
      <w:r>
        <w:rPr>
          <w:rFonts w:ascii="Arial" w:hAnsi="Arial" w:cs="Arial"/>
          <w:sz w:val="20"/>
          <w:lang w:val="en-US"/>
        </w:rPr>
        <w:t>At least</w:t>
      </w:r>
      <w:r w:rsidR="00BF4B1B" w:rsidRPr="00E35149">
        <w:rPr>
          <w:rFonts w:ascii="Arial" w:hAnsi="Arial" w:cs="Arial"/>
          <w:sz w:val="20"/>
          <w:lang w:val="en-US"/>
        </w:rPr>
        <w:t xml:space="preserve"> quarterly and annually, the executive directors shall provide the non-executive directors with reports and any information which the non-executive directors need to monitor the group’s strategy, major business developments and the financial and overall performance of the group on a regular basis, in addition to any ad hoc information requests from time to time. The non-executive directors also have their own responsibility for obtaining all information from the executive directors and the external auditor as required for the performance of their duties. The non-executive directors may obtain information from officers and external advisers of the Company and the Company shall provide the necessary means to facilitate this. </w:t>
      </w:r>
    </w:p>
    <w:p w14:paraId="5E017304" w14:textId="639C0432" w:rsidR="00191F27" w:rsidRPr="00692BC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D93F3B">
        <w:rPr>
          <w:rFonts w:ascii="Arial" w:hAnsi="Arial" w:cs="Arial"/>
          <w:sz w:val="20"/>
          <w:lang w:val="en-US"/>
        </w:rPr>
        <w:t xml:space="preserve">The directors shall cooperate and consult with and mutually inform each other in a collegial fashion. At least </w:t>
      </w:r>
      <w:r w:rsidRPr="00692BCB">
        <w:rPr>
          <w:rFonts w:ascii="Arial" w:hAnsi="Arial" w:cs="Arial"/>
          <w:sz w:val="20"/>
        </w:rPr>
        <w:t>once each financial year</w:t>
      </w:r>
      <w:r w:rsidRPr="00D93F3B">
        <w:rPr>
          <w:rFonts w:ascii="Arial" w:hAnsi="Arial" w:cs="Arial"/>
          <w:sz w:val="20"/>
          <w:lang w:val="en-US"/>
        </w:rPr>
        <w:t xml:space="preserve">, the board </w:t>
      </w:r>
      <w:r>
        <w:rPr>
          <w:rFonts w:ascii="Arial" w:hAnsi="Arial" w:cs="Arial"/>
          <w:sz w:val="20"/>
          <w:lang w:val="en-US"/>
        </w:rPr>
        <w:t xml:space="preserve">of directors </w:t>
      </w:r>
      <w:r w:rsidRPr="00D93F3B">
        <w:rPr>
          <w:rFonts w:ascii="Arial" w:hAnsi="Arial" w:cs="Arial"/>
          <w:sz w:val="20"/>
          <w:lang w:val="en-US"/>
        </w:rPr>
        <w:t>shall evaluate its own functioning and the functioning of the individual directors, shall discuss the conclusions of such evaluations</w:t>
      </w:r>
      <w:r>
        <w:rPr>
          <w:rFonts w:ascii="Arial" w:hAnsi="Arial" w:cs="Arial"/>
          <w:sz w:val="20"/>
          <w:lang w:val="en-US"/>
        </w:rPr>
        <w:t xml:space="preserve">. </w:t>
      </w:r>
      <w:r w:rsidRPr="00692BCB">
        <w:rPr>
          <w:rFonts w:ascii="Arial" w:hAnsi="Arial" w:cs="Arial"/>
          <w:sz w:val="20"/>
        </w:rPr>
        <w:t>At least once each financial year, the non-executive directors shall meet apart from the executive directors to discuss the functioning of the executive directors and the overall management of the Company and the group.</w:t>
      </w:r>
    </w:p>
    <w:p w14:paraId="21919D4B" w14:textId="77777777" w:rsidR="00BF4B1B" w:rsidRPr="000F032D" w:rsidRDefault="00BF4B1B" w:rsidP="00BF4B1B">
      <w:pPr>
        <w:pStyle w:val="AMBodyTextL1"/>
        <w:spacing w:after="120" w:line="300" w:lineRule="atLeast"/>
        <w:rPr>
          <w:rFonts w:ascii="Arial" w:hAnsi="Arial" w:cs="Arial"/>
          <w:sz w:val="20"/>
        </w:rPr>
      </w:pPr>
      <w:r>
        <w:rPr>
          <w:rFonts w:ascii="Arial" w:hAnsi="Arial" w:cs="Arial"/>
          <w:sz w:val="20"/>
        </w:rPr>
        <w:t>c</w:t>
      </w:r>
      <w:r w:rsidRPr="000F032D">
        <w:rPr>
          <w:rFonts w:ascii="Arial" w:hAnsi="Arial" w:cs="Arial"/>
          <w:sz w:val="20"/>
        </w:rPr>
        <w:t>hair</w:t>
      </w:r>
    </w:p>
    <w:p w14:paraId="38D6D74C" w14:textId="440FE480" w:rsidR="00D25B1D" w:rsidRPr="00591652" w:rsidRDefault="00D25B1D" w:rsidP="00D25B1D">
      <w:pPr>
        <w:pStyle w:val="AMBodyTextL2"/>
        <w:tabs>
          <w:tab w:val="clear" w:pos="720"/>
          <w:tab w:val="num" w:pos="1418"/>
        </w:tabs>
        <w:spacing w:after="120" w:line="300" w:lineRule="atLeast"/>
        <w:ind w:left="1418"/>
        <w:rPr>
          <w:rFonts w:ascii="Arial" w:hAnsi="Arial" w:cs="Arial"/>
          <w:strike/>
          <w:sz w:val="20"/>
          <w:lang w:val="en-US"/>
        </w:rPr>
      </w:pPr>
      <w:r w:rsidRPr="0008777A">
        <w:rPr>
          <w:rFonts w:ascii="Arial" w:hAnsi="Arial" w:cs="Arial"/>
          <w:sz w:val="20"/>
          <w:lang w:val="en-US"/>
        </w:rPr>
        <w:t>The chair of the board</w:t>
      </w:r>
      <w:r w:rsidR="00F75DF8" w:rsidRPr="0008777A">
        <w:rPr>
          <w:rFonts w:ascii="Arial" w:hAnsi="Arial" w:cs="Arial"/>
          <w:sz w:val="20"/>
          <w:lang w:val="en-US"/>
        </w:rPr>
        <w:t xml:space="preserve"> shall be appointed by the board of directors</w:t>
      </w:r>
      <w:r w:rsidR="00370B9F">
        <w:rPr>
          <w:rFonts w:ascii="Arial" w:hAnsi="Arial" w:cs="Arial"/>
          <w:sz w:val="20"/>
          <w:lang w:val="en-US"/>
        </w:rPr>
        <w:t>.</w:t>
      </w:r>
      <w:r w:rsidR="00F75DF8" w:rsidRPr="00591652">
        <w:rPr>
          <w:rFonts w:ascii="Arial" w:hAnsi="Arial" w:cs="Arial"/>
          <w:sz w:val="20"/>
          <w:lang w:val="en-US"/>
        </w:rPr>
        <w:t xml:space="preserve"> </w:t>
      </w:r>
      <w:r w:rsidR="00370B9F">
        <w:rPr>
          <w:rFonts w:ascii="Arial" w:hAnsi="Arial" w:cs="Arial"/>
          <w:sz w:val="20"/>
          <w:lang w:val="en-US"/>
        </w:rPr>
        <w:t>F</w:t>
      </w:r>
      <w:r w:rsidR="00370B9F">
        <w:rPr>
          <w:rFonts w:ascii="Arial" w:hAnsi="Arial" w:cs="Arial"/>
          <w:sz w:val="20"/>
        </w:rPr>
        <w:t xml:space="preserve">or so long as </w:t>
      </w:r>
      <w:r w:rsidR="00370B9F" w:rsidRPr="00EE064A">
        <w:rPr>
          <w:rFonts w:ascii="Arial" w:hAnsi="Arial" w:cs="Arial"/>
          <w:sz w:val="20"/>
        </w:rPr>
        <w:t xml:space="preserve">IBEX Retail Investments (Europe) Limited, Steenbok Newco 3 Limited and </w:t>
      </w:r>
      <w:r w:rsidR="00370B9F" w:rsidRPr="00EE064A">
        <w:rPr>
          <w:rFonts w:ascii="Arial" w:hAnsi="Arial" w:cs="Arial"/>
          <w:sz w:val="20"/>
        </w:rPr>
        <w:lastRenderedPageBreak/>
        <w:t>Ibex Topco B.V.</w:t>
      </w:r>
      <w:r w:rsidR="00370B9F">
        <w:rPr>
          <w:rFonts w:ascii="Arial" w:hAnsi="Arial" w:cs="Arial"/>
          <w:sz w:val="20"/>
        </w:rPr>
        <w:t xml:space="preserve"> hold, in aggregate, 30 per cent or more of the shares in the Company, such appointment shall be made</w:t>
      </w:r>
      <w:r w:rsidR="00370B9F" w:rsidRPr="00591652">
        <w:rPr>
          <w:rFonts w:ascii="Arial" w:hAnsi="Arial" w:cs="Arial"/>
          <w:sz w:val="20"/>
          <w:lang w:val="en-US"/>
        </w:rPr>
        <w:t xml:space="preserve"> </w:t>
      </w:r>
      <w:r w:rsidR="00C34319" w:rsidRPr="00591652">
        <w:rPr>
          <w:rFonts w:ascii="Arial" w:hAnsi="Arial" w:cs="Arial"/>
          <w:sz w:val="20"/>
          <w:lang w:val="en-US"/>
        </w:rPr>
        <w:t>in accordance with the</w:t>
      </w:r>
      <w:r w:rsidR="00F75DF8" w:rsidRPr="00591652">
        <w:rPr>
          <w:rFonts w:ascii="Arial" w:hAnsi="Arial" w:cs="Arial"/>
          <w:sz w:val="20"/>
          <w:lang w:val="en-US"/>
        </w:rPr>
        <w:t xml:space="preserve"> recommendation by the non-executive director</w:t>
      </w:r>
      <w:r w:rsidR="00C34319" w:rsidRPr="00591652">
        <w:rPr>
          <w:rFonts w:ascii="Arial" w:hAnsi="Arial" w:cs="Arial"/>
          <w:sz w:val="20"/>
          <w:lang w:val="en-US"/>
        </w:rPr>
        <w:t xml:space="preserve">s which have been </w:t>
      </w:r>
      <w:r w:rsidR="00F75DF8" w:rsidRPr="00591652">
        <w:rPr>
          <w:rFonts w:ascii="Arial" w:hAnsi="Arial" w:cs="Arial"/>
          <w:sz w:val="20"/>
          <w:lang w:val="en-US"/>
        </w:rPr>
        <w:t xml:space="preserve">appointed to the board upon recommendation by </w:t>
      </w:r>
      <w:r w:rsidR="00591652" w:rsidRPr="002979A4">
        <w:rPr>
          <w:rFonts w:ascii="Arial" w:hAnsi="Arial" w:cs="Arial"/>
          <w:sz w:val="20"/>
        </w:rPr>
        <w:t>IBEX Retail Investments (Europe) Limited</w:t>
      </w:r>
      <w:r w:rsidR="00591652">
        <w:rPr>
          <w:rFonts w:ascii="Arial" w:hAnsi="Arial" w:cs="Arial"/>
          <w:sz w:val="20"/>
        </w:rPr>
        <w:t xml:space="preserve">. </w:t>
      </w:r>
    </w:p>
    <w:p w14:paraId="6A4BFC91" w14:textId="669337F6"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chair is responsible for the proper functioning of the board</w:t>
      </w:r>
      <w:r>
        <w:rPr>
          <w:rFonts w:ascii="Arial" w:hAnsi="Arial" w:cs="Arial"/>
          <w:sz w:val="20"/>
          <w:lang w:val="en-US"/>
        </w:rPr>
        <w:t xml:space="preserve"> of directors</w:t>
      </w:r>
      <w:r w:rsidRPr="000F032D">
        <w:rPr>
          <w:rFonts w:ascii="Arial" w:hAnsi="Arial" w:cs="Arial"/>
          <w:sz w:val="20"/>
          <w:lang w:val="en-US"/>
        </w:rPr>
        <w:t xml:space="preserve"> and its committees. The chair shall be the main contact for the </w:t>
      </w:r>
      <w:r>
        <w:rPr>
          <w:rFonts w:ascii="Arial" w:hAnsi="Arial" w:cs="Arial"/>
          <w:sz w:val="20"/>
          <w:lang w:val="en-US"/>
        </w:rPr>
        <w:t xml:space="preserve">executive directors and the </w:t>
      </w:r>
      <w:r w:rsidRPr="000F032D">
        <w:rPr>
          <w:rFonts w:ascii="Arial" w:hAnsi="Arial" w:cs="Arial"/>
          <w:sz w:val="20"/>
          <w:lang w:val="en-US"/>
        </w:rPr>
        <w:t xml:space="preserve">shareholders regarding the functioning of the </w:t>
      </w:r>
      <w:r>
        <w:rPr>
          <w:rFonts w:ascii="Arial" w:hAnsi="Arial" w:cs="Arial"/>
          <w:sz w:val="20"/>
          <w:lang w:val="en-US"/>
        </w:rPr>
        <w:t xml:space="preserve">non-executive </w:t>
      </w:r>
      <w:r w:rsidRPr="000F032D">
        <w:rPr>
          <w:rFonts w:ascii="Arial" w:hAnsi="Arial" w:cs="Arial"/>
          <w:sz w:val="20"/>
          <w:lang w:val="en-US"/>
        </w:rPr>
        <w:t xml:space="preserve">directors (except for the chair </w:t>
      </w:r>
      <w:r>
        <w:rPr>
          <w:rFonts w:ascii="Arial" w:hAnsi="Arial" w:cs="Arial"/>
          <w:sz w:val="20"/>
          <w:lang w:val="en-US"/>
        </w:rPr>
        <w:t>it</w:t>
      </w:r>
      <w:r w:rsidRPr="000F032D">
        <w:rPr>
          <w:rFonts w:ascii="Arial" w:hAnsi="Arial" w:cs="Arial"/>
          <w:sz w:val="20"/>
          <w:lang w:val="en-US"/>
        </w:rPr>
        <w:t xml:space="preserve">self). </w:t>
      </w:r>
    </w:p>
    <w:p w14:paraId="2F53EBF9" w14:textId="19B8D18E" w:rsidR="00BF4B1B" w:rsidRPr="00C3346F" w:rsidRDefault="00BF4B1B" w:rsidP="00BF4B1B">
      <w:pPr>
        <w:pStyle w:val="AMBodyTextL2"/>
        <w:tabs>
          <w:tab w:val="clear" w:pos="720"/>
          <w:tab w:val="num" w:pos="1418"/>
        </w:tabs>
        <w:spacing w:after="120" w:line="300" w:lineRule="atLeast"/>
        <w:ind w:left="1418"/>
        <w:rPr>
          <w:rFonts w:ascii="Arial" w:hAnsi="Arial" w:cs="Arial"/>
          <w:sz w:val="20"/>
        </w:rPr>
      </w:pPr>
      <w:r>
        <w:rPr>
          <w:rFonts w:ascii="Arial" w:hAnsi="Arial" w:cs="Arial"/>
          <w:sz w:val="20"/>
        </w:rPr>
        <w:t xml:space="preserve">A further specification of the responsibilities of the chair is set out in </w:t>
      </w:r>
      <w:r w:rsidR="00947FF5">
        <w:rPr>
          <w:rFonts w:ascii="Arial" w:hAnsi="Arial" w:cs="Arial"/>
          <w:sz w:val="20"/>
        </w:rPr>
        <w:t xml:space="preserve">Appendix </w:t>
      </w:r>
      <w:r w:rsidR="002F762C">
        <w:rPr>
          <w:rFonts w:ascii="Arial" w:hAnsi="Arial" w:cs="Arial"/>
          <w:sz w:val="20"/>
        </w:rPr>
        <w:t>A</w:t>
      </w:r>
      <w:r w:rsidR="00947FF5">
        <w:rPr>
          <w:rFonts w:ascii="Arial" w:hAnsi="Arial" w:cs="Arial"/>
          <w:sz w:val="20"/>
        </w:rPr>
        <w:t xml:space="preserve"> </w:t>
      </w:r>
      <w:r>
        <w:rPr>
          <w:rFonts w:ascii="Arial" w:hAnsi="Arial" w:cs="Arial"/>
          <w:sz w:val="20"/>
        </w:rPr>
        <w:t>to these rules.</w:t>
      </w:r>
      <w:r w:rsidR="00042B79">
        <w:rPr>
          <w:rFonts w:ascii="Arial" w:hAnsi="Arial" w:cs="Arial"/>
          <w:sz w:val="20"/>
        </w:rPr>
        <w:t xml:space="preserve"> </w:t>
      </w:r>
    </w:p>
    <w:p w14:paraId="41908BEC" w14:textId="77777777" w:rsidR="00BF4B1B" w:rsidRPr="000F032D" w:rsidRDefault="00BF4B1B" w:rsidP="00BF4B1B">
      <w:pPr>
        <w:pStyle w:val="AMBodyTextL1"/>
        <w:spacing w:after="120" w:line="300" w:lineRule="atLeast"/>
        <w:rPr>
          <w:rFonts w:ascii="Arial" w:hAnsi="Arial" w:cs="Arial"/>
          <w:sz w:val="20"/>
          <w:lang w:val="en-US"/>
        </w:rPr>
      </w:pPr>
      <w:r>
        <w:rPr>
          <w:rFonts w:ascii="Arial" w:hAnsi="Arial" w:cs="Arial"/>
          <w:sz w:val="20"/>
          <w:lang w:val="en-US"/>
        </w:rPr>
        <w:t>management</w:t>
      </w:r>
    </w:p>
    <w:p w14:paraId="6154A424" w14:textId="77777777" w:rsidR="00BF4B1B" w:rsidRPr="006A12C9" w:rsidRDefault="00BF4B1B" w:rsidP="00BF4B1B">
      <w:pPr>
        <w:pStyle w:val="AMBodyTextL2"/>
        <w:tabs>
          <w:tab w:val="clear" w:pos="720"/>
          <w:tab w:val="num" w:pos="1418"/>
        </w:tabs>
        <w:spacing w:after="120" w:line="300" w:lineRule="atLeast"/>
        <w:ind w:left="1418"/>
        <w:rPr>
          <w:rFonts w:ascii="Arial" w:hAnsi="Arial" w:cs="Arial"/>
          <w:sz w:val="20"/>
        </w:rPr>
      </w:pPr>
      <w:bookmarkStart w:id="3" w:name="_Ref256588606"/>
      <w:r>
        <w:rPr>
          <w:rFonts w:ascii="Arial" w:hAnsi="Arial" w:cs="Arial"/>
          <w:sz w:val="20"/>
        </w:rPr>
        <w:t>The executive directors shall:</w:t>
      </w:r>
    </w:p>
    <w:p w14:paraId="0729D6E4" w14:textId="77777777" w:rsidR="00BF4B1B" w:rsidRPr="006A12C9" w:rsidRDefault="00BF4B1B" w:rsidP="00BF4B1B">
      <w:pPr>
        <w:pStyle w:val="AMBodyTextL3"/>
        <w:tabs>
          <w:tab w:val="clear" w:pos="1411"/>
          <w:tab w:val="num" w:pos="2127"/>
        </w:tabs>
        <w:spacing w:after="120" w:line="300" w:lineRule="atLeast"/>
        <w:ind w:left="2126"/>
        <w:rPr>
          <w:rFonts w:ascii="Arial" w:hAnsi="Arial" w:cs="Arial"/>
          <w:sz w:val="20"/>
        </w:rPr>
      </w:pPr>
      <w:r w:rsidRPr="006A12C9">
        <w:rPr>
          <w:rFonts w:ascii="Arial" w:hAnsi="Arial" w:cs="Arial"/>
          <w:sz w:val="20"/>
        </w:rPr>
        <w:t xml:space="preserve">identify and analyse the general and financial risks associated with the </w:t>
      </w:r>
      <w:r>
        <w:rPr>
          <w:rFonts w:ascii="Arial" w:hAnsi="Arial" w:cs="Arial"/>
          <w:sz w:val="20"/>
        </w:rPr>
        <w:t>Company</w:t>
      </w:r>
      <w:r w:rsidRPr="006A12C9">
        <w:rPr>
          <w:rFonts w:ascii="Arial" w:hAnsi="Arial" w:cs="Arial"/>
          <w:sz w:val="20"/>
        </w:rPr>
        <w:t xml:space="preserve">'s strategy and its activities; </w:t>
      </w:r>
    </w:p>
    <w:p w14:paraId="6B25AC30" w14:textId="77777777" w:rsidR="00BF4B1B" w:rsidRPr="006A12C9" w:rsidRDefault="00BF4B1B" w:rsidP="00BF4B1B">
      <w:pPr>
        <w:pStyle w:val="AMBodyTextL3"/>
        <w:tabs>
          <w:tab w:val="clear" w:pos="1411"/>
          <w:tab w:val="num" w:pos="2127"/>
        </w:tabs>
        <w:spacing w:after="120" w:line="300" w:lineRule="atLeast"/>
        <w:ind w:left="2126"/>
        <w:rPr>
          <w:rFonts w:ascii="Arial" w:hAnsi="Arial" w:cs="Arial"/>
          <w:sz w:val="20"/>
        </w:rPr>
      </w:pPr>
      <w:r w:rsidRPr="006A12C9">
        <w:rPr>
          <w:rFonts w:ascii="Arial" w:hAnsi="Arial" w:cs="Arial"/>
          <w:sz w:val="20"/>
        </w:rPr>
        <w:t xml:space="preserve">establish the </w:t>
      </w:r>
      <w:r>
        <w:rPr>
          <w:rFonts w:ascii="Arial" w:hAnsi="Arial" w:cs="Arial"/>
          <w:sz w:val="20"/>
        </w:rPr>
        <w:t>Company</w:t>
      </w:r>
      <w:r w:rsidRPr="006A12C9">
        <w:rPr>
          <w:rFonts w:ascii="Arial" w:hAnsi="Arial" w:cs="Arial"/>
          <w:sz w:val="20"/>
        </w:rPr>
        <w:t xml:space="preserve">'s risk appetite; and </w:t>
      </w:r>
    </w:p>
    <w:p w14:paraId="1F4B9298" w14:textId="77777777" w:rsidR="00BF4B1B" w:rsidRPr="006A12C9" w:rsidRDefault="00BF4B1B" w:rsidP="00BF4B1B">
      <w:pPr>
        <w:pStyle w:val="AMBodyTextL3"/>
        <w:tabs>
          <w:tab w:val="clear" w:pos="1411"/>
          <w:tab w:val="num" w:pos="2127"/>
        </w:tabs>
        <w:spacing w:after="120" w:line="300" w:lineRule="atLeast"/>
        <w:ind w:left="2126"/>
        <w:rPr>
          <w:rFonts w:ascii="Arial" w:hAnsi="Arial" w:cs="Arial"/>
          <w:sz w:val="20"/>
        </w:rPr>
      </w:pPr>
      <w:r w:rsidRPr="006A12C9">
        <w:rPr>
          <w:rFonts w:ascii="Arial" w:hAnsi="Arial" w:cs="Arial"/>
          <w:sz w:val="20"/>
        </w:rPr>
        <w:t xml:space="preserve">ensure that measures are put in place in order to counter the risks being taken by the </w:t>
      </w:r>
      <w:r>
        <w:rPr>
          <w:rFonts w:ascii="Arial" w:hAnsi="Arial" w:cs="Arial"/>
          <w:sz w:val="20"/>
        </w:rPr>
        <w:t>Company</w:t>
      </w:r>
      <w:r w:rsidRPr="006A12C9">
        <w:rPr>
          <w:rFonts w:ascii="Arial" w:hAnsi="Arial" w:cs="Arial"/>
          <w:sz w:val="20"/>
        </w:rPr>
        <w:t xml:space="preserve">. </w:t>
      </w:r>
    </w:p>
    <w:bookmarkEnd w:id="3"/>
    <w:p w14:paraId="31438D16" w14:textId="77777777" w:rsidR="00BF4B1B" w:rsidRDefault="00BF4B1B" w:rsidP="00BF4B1B">
      <w:pPr>
        <w:pStyle w:val="AMBodyTextL2"/>
        <w:tabs>
          <w:tab w:val="clear" w:pos="720"/>
          <w:tab w:val="num" w:pos="1418"/>
        </w:tabs>
        <w:spacing w:after="120" w:line="300" w:lineRule="atLeast"/>
        <w:ind w:left="1418"/>
        <w:rPr>
          <w:rFonts w:ascii="Arial" w:hAnsi="Arial" w:cs="Arial"/>
          <w:sz w:val="20"/>
        </w:rPr>
      </w:pPr>
      <w:r w:rsidRPr="006A12C9">
        <w:rPr>
          <w:rFonts w:ascii="Arial" w:hAnsi="Arial" w:cs="Arial"/>
          <w:sz w:val="20"/>
        </w:rPr>
        <w:t xml:space="preserve">Based on their risk assessment, the </w:t>
      </w:r>
      <w:r>
        <w:rPr>
          <w:rFonts w:ascii="Arial" w:hAnsi="Arial" w:cs="Arial"/>
          <w:sz w:val="20"/>
        </w:rPr>
        <w:t xml:space="preserve">executive directors </w:t>
      </w:r>
      <w:r w:rsidRPr="006A12C9">
        <w:rPr>
          <w:rFonts w:ascii="Arial" w:hAnsi="Arial" w:cs="Arial"/>
          <w:sz w:val="20"/>
        </w:rPr>
        <w:t>shall</w:t>
      </w:r>
      <w:r>
        <w:rPr>
          <w:rFonts w:ascii="Arial" w:hAnsi="Arial" w:cs="Arial"/>
          <w:sz w:val="20"/>
        </w:rPr>
        <w:t xml:space="preserve"> </w:t>
      </w:r>
      <w:r w:rsidRPr="006A12C9">
        <w:rPr>
          <w:rFonts w:ascii="Arial" w:hAnsi="Arial" w:cs="Arial"/>
          <w:sz w:val="20"/>
        </w:rPr>
        <w:t xml:space="preserve">design, implement and </w:t>
      </w:r>
      <w:r>
        <w:rPr>
          <w:rFonts w:ascii="Arial" w:hAnsi="Arial" w:cs="Arial"/>
          <w:sz w:val="20"/>
        </w:rPr>
        <w:t xml:space="preserve">maintain adequate internal risk </w:t>
      </w:r>
      <w:r w:rsidRPr="006A12C9">
        <w:rPr>
          <w:rFonts w:ascii="Arial" w:hAnsi="Arial" w:cs="Arial"/>
          <w:sz w:val="20"/>
        </w:rPr>
        <w:t xml:space="preserve">management and control systems. The </w:t>
      </w:r>
      <w:r>
        <w:rPr>
          <w:rFonts w:ascii="Arial" w:hAnsi="Arial" w:cs="Arial"/>
          <w:sz w:val="20"/>
        </w:rPr>
        <w:t xml:space="preserve">executive directors </w:t>
      </w:r>
      <w:r w:rsidRPr="006A12C9">
        <w:rPr>
          <w:rFonts w:ascii="Arial" w:hAnsi="Arial" w:cs="Arial"/>
          <w:sz w:val="20"/>
        </w:rPr>
        <w:t>shall</w:t>
      </w:r>
      <w:r>
        <w:rPr>
          <w:rFonts w:ascii="Arial" w:hAnsi="Arial" w:cs="Arial"/>
          <w:sz w:val="20"/>
        </w:rPr>
        <w:t xml:space="preserve"> </w:t>
      </w:r>
      <w:r w:rsidRPr="006A12C9">
        <w:rPr>
          <w:rFonts w:ascii="Arial" w:hAnsi="Arial" w:cs="Arial"/>
          <w:sz w:val="20"/>
        </w:rPr>
        <w:t xml:space="preserve">continuously monitor and improve as needed the functioning of these systems. At least annually, the </w:t>
      </w:r>
      <w:r>
        <w:rPr>
          <w:rFonts w:ascii="Arial" w:hAnsi="Arial" w:cs="Arial"/>
          <w:sz w:val="20"/>
        </w:rPr>
        <w:t xml:space="preserve">executive directors </w:t>
      </w:r>
      <w:r w:rsidRPr="006A12C9">
        <w:rPr>
          <w:rFonts w:ascii="Arial" w:hAnsi="Arial" w:cs="Arial"/>
          <w:sz w:val="20"/>
        </w:rPr>
        <w:t>shall</w:t>
      </w:r>
      <w:r>
        <w:rPr>
          <w:rFonts w:ascii="Arial" w:hAnsi="Arial" w:cs="Arial"/>
          <w:sz w:val="20"/>
        </w:rPr>
        <w:t xml:space="preserve"> </w:t>
      </w:r>
      <w:r w:rsidRPr="006A12C9">
        <w:rPr>
          <w:rFonts w:ascii="Arial" w:hAnsi="Arial" w:cs="Arial"/>
          <w:sz w:val="20"/>
        </w:rPr>
        <w:t>carry out a systematic assessment of the design and effectiveness of the internal risk management and control systems and discuss the outcome with the board</w:t>
      </w:r>
      <w:r>
        <w:rPr>
          <w:rFonts w:ascii="Arial" w:hAnsi="Arial" w:cs="Arial"/>
          <w:sz w:val="20"/>
        </w:rPr>
        <w:t xml:space="preserve"> of directors as a whole</w:t>
      </w:r>
      <w:r w:rsidRPr="006A12C9">
        <w:rPr>
          <w:rFonts w:ascii="Arial" w:hAnsi="Arial" w:cs="Arial"/>
          <w:sz w:val="20"/>
        </w:rPr>
        <w:t>.</w:t>
      </w:r>
    </w:p>
    <w:p w14:paraId="078863DB" w14:textId="77777777" w:rsidR="00BF4B1B" w:rsidRDefault="00BF4B1B" w:rsidP="00BF4B1B">
      <w:pPr>
        <w:pStyle w:val="AMBodyTextL2"/>
        <w:tabs>
          <w:tab w:val="clear" w:pos="720"/>
          <w:tab w:val="num" w:pos="1418"/>
        </w:tabs>
        <w:spacing w:after="120" w:line="300" w:lineRule="atLeast"/>
        <w:ind w:left="1418"/>
        <w:rPr>
          <w:rFonts w:ascii="Arial" w:hAnsi="Arial" w:cs="Arial"/>
          <w:sz w:val="20"/>
        </w:rPr>
      </w:pPr>
      <w:r w:rsidRPr="006A12C9">
        <w:rPr>
          <w:rFonts w:ascii="Arial" w:hAnsi="Arial" w:cs="Arial"/>
          <w:sz w:val="20"/>
        </w:rPr>
        <w:t xml:space="preserve">The </w:t>
      </w:r>
      <w:r>
        <w:rPr>
          <w:rFonts w:ascii="Arial" w:hAnsi="Arial" w:cs="Arial"/>
          <w:sz w:val="20"/>
        </w:rPr>
        <w:t xml:space="preserve">executive directors </w:t>
      </w:r>
      <w:r w:rsidRPr="006A12C9">
        <w:rPr>
          <w:rFonts w:ascii="Arial" w:hAnsi="Arial" w:cs="Arial"/>
          <w:sz w:val="20"/>
        </w:rPr>
        <w:t xml:space="preserve">shall inform the board </w:t>
      </w:r>
      <w:r>
        <w:rPr>
          <w:rFonts w:ascii="Arial" w:hAnsi="Arial" w:cs="Arial"/>
          <w:sz w:val="20"/>
        </w:rPr>
        <w:t xml:space="preserve">of directors </w:t>
      </w:r>
      <w:r w:rsidRPr="006A12C9">
        <w:rPr>
          <w:rFonts w:ascii="Arial" w:hAnsi="Arial" w:cs="Arial"/>
          <w:sz w:val="20"/>
        </w:rPr>
        <w:t xml:space="preserve">without delay of any signs of actual or suspected material misconduct or irregularities within the </w:t>
      </w:r>
      <w:r>
        <w:rPr>
          <w:rFonts w:ascii="Arial" w:hAnsi="Arial" w:cs="Arial"/>
          <w:sz w:val="20"/>
        </w:rPr>
        <w:t>Company</w:t>
      </w:r>
      <w:r w:rsidRPr="006A12C9">
        <w:rPr>
          <w:rFonts w:ascii="Arial" w:hAnsi="Arial" w:cs="Arial"/>
          <w:sz w:val="20"/>
        </w:rPr>
        <w:t xml:space="preserve"> and its business.</w:t>
      </w:r>
    </w:p>
    <w:p w14:paraId="166B7A64" w14:textId="51808984" w:rsidR="00BF4B1B" w:rsidRPr="000F032D" w:rsidRDefault="00BF4B1B" w:rsidP="00BF4B1B">
      <w:pPr>
        <w:pStyle w:val="AMBodyTextL1"/>
        <w:spacing w:after="120" w:line="300" w:lineRule="atLeast"/>
        <w:rPr>
          <w:rFonts w:ascii="Arial" w:hAnsi="Arial" w:cs="Arial"/>
          <w:sz w:val="20"/>
        </w:rPr>
      </w:pPr>
      <w:r>
        <w:rPr>
          <w:rFonts w:ascii="Arial" w:hAnsi="Arial" w:cs="Arial"/>
          <w:sz w:val="20"/>
        </w:rPr>
        <w:t xml:space="preserve">chief executive </w:t>
      </w:r>
      <w:r w:rsidR="00D404EF">
        <w:rPr>
          <w:rFonts w:ascii="Arial" w:hAnsi="Arial" w:cs="Arial"/>
          <w:sz w:val="20"/>
        </w:rPr>
        <w:t>officer</w:t>
      </w:r>
    </w:p>
    <w:p w14:paraId="3442F9CA" w14:textId="2E20FF81" w:rsidR="00BF4B1B" w:rsidRDefault="00BF4B1B" w:rsidP="00BF4B1B">
      <w:pPr>
        <w:pStyle w:val="AMBodyTextL2"/>
        <w:tabs>
          <w:tab w:val="clear" w:pos="720"/>
          <w:tab w:val="num" w:pos="1418"/>
        </w:tabs>
        <w:spacing w:after="120" w:line="300" w:lineRule="atLeast"/>
        <w:ind w:left="1418"/>
        <w:rPr>
          <w:rFonts w:ascii="Arial" w:hAnsi="Arial" w:cs="Arial"/>
          <w:sz w:val="20"/>
        </w:rPr>
      </w:pPr>
      <w:r w:rsidRPr="00FD4106">
        <w:rPr>
          <w:rFonts w:ascii="Arial" w:hAnsi="Arial" w:cs="Arial"/>
          <w:sz w:val="20"/>
        </w:rPr>
        <w:t xml:space="preserve">The </w:t>
      </w:r>
      <w:r>
        <w:rPr>
          <w:rFonts w:ascii="Arial" w:hAnsi="Arial" w:cs="Arial"/>
          <w:sz w:val="20"/>
        </w:rPr>
        <w:t xml:space="preserve">chief executive </w:t>
      </w:r>
      <w:r w:rsidR="00D404EF">
        <w:rPr>
          <w:rFonts w:ascii="Arial" w:hAnsi="Arial" w:cs="Arial"/>
          <w:sz w:val="20"/>
        </w:rPr>
        <w:t>officer</w:t>
      </w:r>
      <w:r w:rsidRPr="00FD4106">
        <w:rPr>
          <w:rFonts w:ascii="Arial" w:hAnsi="Arial" w:cs="Arial"/>
          <w:sz w:val="20"/>
        </w:rPr>
        <w:t xml:space="preserve"> shall be responsible for the proper functioning of the </w:t>
      </w:r>
      <w:r>
        <w:rPr>
          <w:rFonts w:ascii="Arial" w:hAnsi="Arial" w:cs="Arial"/>
          <w:sz w:val="20"/>
        </w:rPr>
        <w:t xml:space="preserve">executive directors </w:t>
      </w:r>
      <w:r w:rsidRPr="00FD4106">
        <w:rPr>
          <w:rFonts w:ascii="Arial" w:hAnsi="Arial" w:cs="Arial"/>
          <w:sz w:val="20"/>
        </w:rPr>
        <w:t xml:space="preserve">and shall communicate on behalf of the </w:t>
      </w:r>
      <w:r>
        <w:rPr>
          <w:rFonts w:ascii="Arial" w:hAnsi="Arial" w:cs="Arial"/>
          <w:sz w:val="20"/>
        </w:rPr>
        <w:t>executive directors</w:t>
      </w:r>
      <w:r w:rsidRPr="00FD4106">
        <w:rPr>
          <w:rFonts w:ascii="Arial" w:hAnsi="Arial" w:cs="Arial"/>
          <w:sz w:val="20"/>
        </w:rPr>
        <w:t>.</w:t>
      </w:r>
    </w:p>
    <w:p w14:paraId="08757B59" w14:textId="1211357B" w:rsidR="00BF4B1B" w:rsidRDefault="00BF4B1B" w:rsidP="00BF4B1B">
      <w:pPr>
        <w:pStyle w:val="AMBodyTextL2"/>
        <w:tabs>
          <w:tab w:val="clear" w:pos="720"/>
          <w:tab w:val="num" w:pos="1418"/>
        </w:tabs>
        <w:spacing w:after="120" w:line="300" w:lineRule="atLeast"/>
        <w:ind w:left="1418"/>
        <w:rPr>
          <w:rFonts w:ascii="Arial" w:hAnsi="Arial" w:cs="Arial"/>
          <w:sz w:val="20"/>
        </w:rPr>
      </w:pPr>
      <w:r w:rsidRPr="00D93F3B">
        <w:rPr>
          <w:rFonts w:ascii="Arial" w:hAnsi="Arial" w:cs="Arial"/>
          <w:sz w:val="20"/>
        </w:rPr>
        <w:t xml:space="preserve">The </w:t>
      </w:r>
      <w:r>
        <w:rPr>
          <w:rFonts w:ascii="Arial" w:hAnsi="Arial" w:cs="Arial"/>
          <w:sz w:val="20"/>
        </w:rPr>
        <w:t xml:space="preserve">chief executive </w:t>
      </w:r>
      <w:r w:rsidR="00D404EF">
        <w:rPr>
          <w:rFonts w:ascii="Arial" w:hAnsi="Arial" w:cs="Arial"/>
          <w:sz w:val="20"/>
        </w:rPr>
        <w:t xml:space="preserve">officer </w:t>
      </w:r>
      <w:r w:rsidRPr="00D93F3B">
        <w:rPr>
          <w:rFonts w:ascii="Arial" w:hAnsi="Arial" w:cs="Arial"/>
          <w:sz w:val="20"/>
        </w:rPr>
        <w:t>determines the agenda of th</w:t>
      </w:r>
      <w:r>
        <w:rPr>
          <w:rFonts w:ascii="Arial" w:hAnsi="Arial" w:cs="Arial"/>
          <w:sz w:val="20"/>
        </w:rPr>
        <w:t>e meetings of the executive directors</w:t>
      </w:r>
      <w:r w:rsidRPr="00D93F3B">
        <w:rPr>
          <w:rFonts w:ascii="Arial" w:hAnsi="Arial" w:cs="Arial"/>
          <w:sz w:val="20"/>
        </w:rPr>
        <w:t>, chairs th</w:t>
      </w:r>
      <w:r>
        <w:rPr>
          <w:rFonts w:ascii="Arial" w:hAnsi="Arial" w:cs="Arial"/>
          <w:sz w:val="20"/>
        </w:rPr>
        <w:t>ose</w:t>
      </w:r>
      <w:r w:rsidRPr="00D93F3B">
        <w:rPr>
          <w:rFonts w:ascii="Arial" w:hAnsi="Arial" w:cs="Arial"/>
          <w:sz w:val="20"/>
        </w:rPr>
        <w:t xml:space="preserve"> meetings and monitors the proper functioning of the </w:t>
      </w:r>
      <w:r>
        <w:rPr>
          <w:rFonts w:ascii="Arial" w:hAnsi="Arial" w:cs="Arial"/>
          <w:sz w:val="20"/>
        </w:rPr>
        <w:t>executive directors and the executive committee</w:t>
      </w:r>
      <w:r w:rsidRPr="00D93F3B">
        <w:rPr>
          <w:rFonts w:ascii="Arial" w:hAnsi="Arial" w:cs="Arial"/>
          <w:sz w:val="20"/>
        </w:rPr>
        <w:t>.</w:t>
      </w:r>
    </w:p>
    <w:p w14:paraId="1E09CB51" w14:textId="257B8E06" w:rsidR="00BF4B1B" w:rsidRPr="000C589E" w:rsidRDefault="00BF4B1B" w:rsidP="00BF4B1B">
      <w:pPr>
        <w:pStyle w:val="AMBodyTextL2"/>
        <w:tabs>
          <w:tab w:val="clear" w:pos="720"/>
          <w:tab w:val="num" w:pos="1418"/>
        </w:tabs>
        <w:spacing w:after="120" w:line="300" w:lineRule="atLeast"/>
        <w:ind w:left="1418"/>
        <w:rPr>
          <w:rFonts w:ascii="Arial" w:hAnsi="Arial" w:cs="Arial"/>
          <w:sz w:val="20"/>
        </w:rPr>
      </w:pPr>
      <w:r>
        <w:rPr>
          <w:rFonts w:ascii="Arial" w:hAnsi="Arial" w:cs="Arial"/>
          <w:sz w:val="20"/>
        </w:rPr>
        <w:t xml:space="preserve">A further specification of the responsibilities of the chief executive officer is set out in </w:t>
      </w:r>
      <w:r w:rsidR="00947FF5">
        <w:rPr>
          <w:rFonts w:ascii="Arial" w:hAnsi="Arial" w:cs="Arial"/>
          <w:sz w:val="20"/>
        </w:rPr>
        <w:t xml:space="preserve">Appendix </w:t>
      </w:r>
      <w:r w:rsidR="005D122C">
        <w:rPr>
          <w:rFonts w:ascii="Arial" w:hAnsi="Arial" w:cs="Arial"/>
          <w:sz w:val="20"/>
        </w:rPr>
        <w:t>A</w:t>
      </w:r>
      <w:r>
        <w:rPr>
          <w:rFonts w:ascii="Arial" w:hAnsi="Arial" w:cs="Arial"/>
          <w:sz w:val="20"/>
        </w:rPr>
        <w:t xml:space="preserve"> to these rules.</w:t>
      </w:r>
      <w:r w:rsidRPr="000C589E">
        <w:rPr>
          <w:rFonts w:ascii="Arial" w:hAnsi="Arial" w:cs="Arial"/>
          <w:sz w:val="20"/>
        </w:rPr>
        <w:t xml:space="preserve"> </w:t>
      </w:r>
    </w:p>
    <w:p w14:paraId="78C9AEED" w14:textId="77777777" w:rsidR="00BF4B1B" w:rsidRPr="000F032D" w:rsidRDefault="00BF4B1B" w:rsidP="00BF4B1B">
      <w:pPr>
        <w:pStyle w:val="AMBodyTextL1"/>
        <w:spacing w:after="120" w:line="300" w:lineRule="atLeast"/>
        <w:rPr>
          <w:rFonts w:ascii="Arial" w:hAnsi="Arial" w:cs="Arial"/>
          <w:sz w:val="20"/>
        </w:rPr>
      </w:pPr>
      <w:r>
        <w:rPr>
          <w:rFonts w:ascii="Arial" w:hAnsi="Arial" w:cs="Arial"/>
          <w:sz w:val="20"/>
        </w:rPr>
        <w:t>c</w:t>
      </w:r>
      <w:r w:rsidRPr="000F032D">
        <w:rPr>
          <w:rFonts w:ascii="Arial" w:hAnsi="Arial" w:cs="Arial"/>
          <w:sz w:val="20"/>
        </w:rPr>
        <w:t>ompany secretary</w:t>
      </w:r>
    </w:p>
    <w:p w14:paraId="6C48A565"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w:t>
      </w:r>
      <w:r>
        <w:rPr>
          <w:rFonts w:ascii="Arial" w:hAnsi="Arial" w:cs="Arial"/>
          <w:sz w:val="20"/>
          <w:lang w:val="en-US"/>
        </w:rPr>
        <w:t>may</w:t>
      </w:r>
      <w:r w:rsidRPr="000F032D">
        <w:rPr>
          <w:rFonts w:ascii="Arial" w:hAnsi="Arial" w:cs="Arial"/>
          <w:sz w:val="20"/>
          <w:lang w:val="en-US"/>
        </w:rPr>
        <w:t xml:space="preserve"> be supported by a company secretary. Such company secretary is appointed and dismissed by the board</w:t>
      </w:r>
      <w:r>
        <w:rPr>
          <w:rFonts w:ascii="Arial" w:hAnsi="Arial" w:cs="Arial"/>
          <w:sz w:val="20"/>
          <w:lang w:val="en-US"/>
        </w:rPr>
        <w:t xml:space="preserve"> of directors</w:t>
      </w:r>
      <w:r w:rsidRPr="000F032D">
        <w:rPr>
          <w:rFonts w:ascii="Arial" w:hAnsi="Arial" w:cs="Arial"/>
          <w:sz w:val="20"/>
          <w:lang w:val="en-US"/>
        </w:rPr>
        <w:t xml:space="preserve">. </w:t>
      </w:r>
    </w:p>
    <w:p w14:paraId="39FDF1BA"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company secretary shall:</w:t>
      </w:r>
    </w:p>
    <w:p w14:paraId="5E2F44E9" w14:textId="77777777" w:rsidR="00BF4B1B" w:rsidRPr="000F032D" w:rsidRDefault="00BF4B1B" w:rsidP="00BF4B1B">
      <w:pPr>
        <w:pStyle w:val="AMBodyTextL4"/>
        <w:spacing w:after="120" w:line="300" w:lineRule="atLeast"/>
        <w:rPr>
          <w:rFonts w:ascii="Arial" w:hAnsi="Arial" w:cs="Arial"/>
          <w:sz w:val="20"/>
        </w:rPr>
      </w:pPr>
      <w:r w:rsidRPr="000F032D">
        <w:rPr>
          <w:rFonts w:ascii="Arial" w:hAnsi="Arial" w:cs="Arial"/>
          <w:sz w:val="20"/>
        </w:rPr>
        <w:lastRenderedPageBreak/>
        <w:t>ensure that the proper procedures within the board</w:t>
      </w:r>
      <w:r>
        <w:rPr>
          <w:rFonts w:ascii="Arial" w:hAnsi="Arial" w:cs="Arial"/>
          <w:sz w:val="20"/>
        </w:rPr>
        <w:t xml:space="preserve"> of directors</w:t>
      </w:r>
      <w:r w:rsidRPr="000F032D">
        <w:rPr>
          <w:rFonts w:ascii="Arial" w:hAnsi="Arial" w:cs="Arial"/>
          <w:sz w:val="20"/>
        </w:rPr>
        <w:t xml:space="preserve"> are followed and that the statutory obligations of the </w:t>
      </w:r>
      <w:r>
        <w:rPr>
          <w:rFonts w:ascii="Arial" w:hAnsi="Arial" w:cs="Arial"/>
          <w:sz w:val="20"/>
        </w:rPr>
        <w:t>C</w:t>
      </w:r>
      <w:r w:rsidRPr="000F032D">
        <w:rPr>
          <w:rFonts w:ascii="Arial" w:hAnsi="Arial" w:cs="Arial"/>
          <w:sz w:val="20"/>
        </w:rPr>
        <w:t>ompany and its obligations under the articles of association are complied with;</w:t>
      </w:r>
    </w:p>
    <w:p w14:paraId="56737E67" w14:textId="77777777" w:rsidR="00BF4B1B" w:rsidRPr="000F032D" w:rsidRDefault="00BF4B1B" w:rsidP="00BF4B1B">
      <w:pPr>
        <w:pStyle w:val="AMBodyTextL4"/>
        <w:spacing w:after="120" w:line="300" w:lineRule="atLeast"/>
        <w:rPr>
          <w:rFonts w:ascii="Arial" w:hAnsi="Arial" w:cs="Arial"/>
          <w:sz w:val="20"/>
        </w:rPr>
      </w:pPr>
      <w:r w:rsidRPr="000F032D">
        <w:rPr>
          <w:rFonts w:ascii="Arial" w:hAnsi="Arial" w:cs="Arial"/>
          <w:sz w:val="20"/>
        </w:rPr>
        <w:t>facilitate the provision of information to the board</w:t>
      </w:r>
      <w:r>
        <w:rPr>
          <w:rFonts w:ascii="Arial" w:hAnsi="Arial" w:cs="Arial"/>
          <w:sz w:val="20"/>
        </w:rPr>
        <w:t xml:space="preserve"> of directors</w:t>
      </w:r>
      <w:r w:rsidRPr="000F032D">
        <w:rPr>
          <w:rFonts w:ascii="Arial" w:hAnsi="Arial" w:cs="Arial"/>
          <w:sz w:val="20"/>
        </w:rPr>
        <w:t>; and</w:t>
      </w:r>
    </w:p>
    <w:p w14:paraId="27C51481" w14:textId="77777777" w:rsidR="00BF4B1B" w:rsidRPr="000F032D" w:rsidRDefault="00BF4B1B" w:rsidP="00BF4B1B">
      <w:pPr>
        <w:pStyle w:val="AMBodyTextL4"/>
        <w:spacing w:after="120" w:line="300" w:lineRule="atLeast"/>
        <w:rPr>
          <w:rFonts w:ascii="Arial" w:hAnsi="Arial" w:cs="Arial"/>
          <w:sz w:val="20"/>
        </w:rPr>
      </w:pPr>
      <w:r w:rsidRPr="000F032D">
        <w:rPr>
          <w:rFonts w:ascii="Arial" w:hAnsi="Arial" w:cs="Arial"/>
          <w:sz w:val="20"/>
        </w:rPr>
        <w:t>support the chair in the organization of the affairs of the board</w:t>
      </w:r>
      <w:r>
        <w:rPr>
          <w:rFonts w:ascii="Arial" w:hAnsi="Arial" w:cs="Arial"/>
          <w:sz w:val="20"/>
        </w:rPr>
        <w:t xml:space="preserve"> of directors</w:t>
      </w:r>
      <w:r w:rsidRPr="000F032D">
        <w:rPr>
          <w:rFonts w:ascii="Arial" w:hAnsi="Arial" w:cs="Arial"/>
          <w:sz w:val="20"/>
        </w:rPr>
        <w:t>.</w:t>
      </w:r>
    </w:p>
    <w:p w14:paraId="4EB05F98" w14:textId="77777777" w:rsidR="00BF4B1B" w:rsidRPr="00692BC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may delegate further powers to the company secretary.</w:t>
      </w:r>
    </w:p>
    <w:p w14:paraId="5F50360A" w14:textId="77777777" w:rsidR="00BF4B1B" w:rsidRPr="000F032D" w:rsidRDefault="00BF4B1B" w:rsidP="00BF4B1B">
      <w:pPr>
        <w:pStyle w:val="AMBodyTextL1"/>
        <w:spacing w:after="120" w:line="300" w:lineRule="atLeast"/>
        <w:rPr>
          <w:rFonts w:ascii="Arial" w:hAnsi="Arial" w:cs="Arial"/>
          <w:sz w:val="20"/>
          <w:lang w:val="en-US"/>
        </w:rPr>
      </w:pPr>
      <w:bookmarkStart w:id="4" w:name="_Toc256599713"/>
      <w:r w:rsidRPr="00C141DD">
        <w:rPr>
          <w:rFonts w:ascii="Arial" w:hAnsi="Arial" w:cs="Arial"/>
          <w:sz w:val="20"/>
        </w:rPr>
        <w:t>meetings</w:t>
      </w:r>
      <w:bookmarkEnd w:id="4"/>
    </w:p>
    <w:p w14:paraId="23360616" w14:textId="77777777" w:rsidR="00BF4B1B" w:rsidRPr="0063296F" w:rsidRDefault="00BF4B1B" w:rsidP="00BF4B1B">
      <w:pPr>
        <w:pStyle w:val="AMBodyTextL2"/>
        <w:tabs>
          <w:tab w:val="clear" w:pos="720"/>
          <w:tab w:val="num" w:pos="1418"/>
        </w:tabs>
        <w:spacing w:after="120" w:line="300" w:lineRule="atLeast"/>
        <w:ind w:left="1418"/>
        <w:rPr>
          <w:rFonts w:ascii="Arial" w:hAnsi="Arial" w:cs="Arial"/>
          <w:sz w:val="20"/>
        </w:rPr>
      </w:pPr>
      <w:r w:rsidRPr="009F3CA0">
        <w:rPr>
          <w:rFonts w:ascii="Arial" w:hAnsi="Arial" w:cs="Arial"/>
          <w:sz w:val="20"/>
        </w:rPr>
        <w:t>The board</w:t>
      </w:r>
      <w:r>
        <w:rPr>
          <w:rFonts w:ascii="Arial" w:hAnsi="Arial" w:cs="Arial"/>
          <w:sz w:val="20"/>
        </w:rPr>
        <w:t xml:space="preserve"> of directors</w:t>
      </w:r>
      <w:r w:rsidRPr="009F3CA0">
        <w:rPr>
          <w:rFonts w:ascii="Arial" w:hAnsi="Arial" w:cs="Arial"/>
          <w:sz w:val="20"/>
        </w:rPr>
        <w:t xml:space="preserve"> shall in principle meet once </w:t>
      </w:r>
      <w:r>
        <w:rPr>
          <w:rFonts w:ascii="Arial" w:hAnsi="Arial" w:cs="Arial"/>
          <w:sz w:val="20"/>
        </w:rPr>
        <w:t xml:space="preserve">every two </w:t>
      </w:r>
      <w:r w:rsidRPr="009F3CA0">
        <w:rPr>
          <w:rFonts w:ascii="Arial" w:hAnsi="Arial" w:cs="Arial"/>
          <w:sz w:val="20"/>
        </w:rPr>
        <w:t>month</w:t>
      </w:r>
      <w:r>
        <w:rPr>
          <w:rFonts w:ascii="Arial" w:hAnsi="Arial" w:cs="Arial"/>
          <w:sz w:val="20"/>
        </w:rPr>
        <w:t xml:space="preserve">s and at least once every quarter. </w:t>
      </w:r>
      <w:r w:rsidRPr="0063296F">
        <w:rPr>
          <w:rFonts w:ascii="Arial" w:hAnsi="Arial" w:cs="Arial"/>
          <w:sz w:val="20"/>
        </w:rPr>
        <w:t xml:space="preserve">The </w:t>
      </w:r>
      <w:r>
        <w:rPr>
          <w:rFonts w:ascii="Arial" w:hAnsi="Arial" w:cs="Arial"/>
          <w:sz w:val="20"/>
        </w:rPr>
        <w:t>b</w:t>
      </w:r>
      <w:r w:rsidRPr="0063296F">
        <w:rPr>
          <w:rFonts w:ascii="Arial" w:hAnsi="Arial" w:cs="Arial"/>
          <w:sz w:val="20"/>
        </w:rPr>
        <w:t>oard</w:t>
      </w:r>
      <w:r>
        <w:rPr>
          <w:rFonts w:ascii="Arial" w:hAnsi="Arial" w:cs="Arial"/>
          <w:sz w:val="20"/>
        </w:rPr>
        <w:t xml:space="preserve"> of directors</w:t>
      </w:r>
      <w:r w:rsidRPr="0063296F">
        <w:rPr>
          <w:rFonts w:ascii="Arial" w:hAnsi="Arial" w:cs="Arial"/>
          <w:sz w:val="20"/>
        </w:rPr>
        <w:t xml:space="preserve"> shall prepare an annual schedule of regular meetings based on the matters within its competence. </w:t>
      </w:r>
      <w:r>
        <w:rPr>
          <w:rFonts w:ascii="Arial" w:hAnsi="Arial" w:cs="Arial"/>
          <w:sz w:val="20"/>
        </w:rPr>
        <w:t>The board of directors meets</w:t>
      </w:r>
      <w:r w:rsidRPr="0063296F">
        <w:rPr>
          <w:rFonts w:ascii="Arial" w:hAnsi="Arial" w:cs="Arial"/>
          <w:sz w:val="20"/>
        </w:rPr>
        <w:t xml:space="preserve"> more often as deemed desirable or required for a proper functioning of the board of directors by one or more directors. </w:t>
      </w:r>
    </w:p>
    <w:p w14:paraId="52D1D88E" w14:textId="478EB6FE" w:rsidR="00BF4B1B" w:rsidRPr="00DB6D50" w:rsidRDefault="00BF4B1B" w:rsidP="00DB6D50">
      <w:pPr>
        <w:pStyle w:val="AMBodyTextL2"/>
        <w:tabs>
          <w:tab w:val="clear" w:pos="720"/>
          <w:tab w:val="num" w:pos="1418"/>
        </w:tabs>
        <w:spacing w:after="120" w:line="300" w:lineRule="atLeast"/>
        <w:ind w:left="1418"/>
        <w:rPr>
          <w:rFonts w:ascii="Arial" w:hAnsi="Arial" w:cs="Arial"/>
          <w:sz w:val="20"/>
        </w:rPr>
      </w:pPr>
      <w:bookmarkStart w:id="5" w:name="_Hlk186798995"/>
      <w:r w:rsidRPr="009F3CA0">
        <w:rPr>
          <w:rFonts w:ascii="Arial" w:hAnsi="Arial" w:cs="Arial"/>
          <w:sz w:val="20"/>
        </w:rPr>
        <w:t xml:space="preserve">Regular meetings </w:t>
      </w:r>
      <w:r w:rsidR="00F40FAD" w:rsidRPr="009F3CA0">
        <w:rPr>
          <w:rFonts w:ascii="Arial" w:hAnsi="Arial" w:cs="Arial"/>
          <w:sz w:val="20"/>
        </w:rPr>
        <w:t>of the board</w:t>
      </w:r>
      <w:r w:rsidR="00F40FAD">
        <w:rPr>
          <w:rFonts w:ascii="Arial" w:hAnsi="Arial" w:cs="Arial"/>
          <w:sz w:val="20"/>
        </w:rPr>
        <w:t xml:space="preserve"> of directors</w:t>
      </w:r>
      <w:r w:rsidR="00F40FAD" w:rsidRPr="009F3CA0">
        <w:rPr>
          <w:rFonts w:ascii="Arial" w:hAnsi="Arial" w:cs="Arial"/>
          <w:sz w:val="20"/>
        </w:rPr>
        <w:t xml:space="preserve"> </w:t>
      </w:r>
      <w:r w:rsidRPr="009F3CA0">
        <w:rPr>
          <w:rFonts w:ascii="Arial" w:hAnsi="Arial" w:cs="Arial"/>
          <w:sz w:val="20"/>
        </w:rPr>
        <w:t xml:space="preserve">may </w:t>
      </w:r>
      <w:r w:rsidR="001A7D52">
        <w:rPr>
          <w:rFonts w:ascii="Arial" w:hAnsi="Arial" w:cs="Arial"/>
          <w:sz w:val="20"/>
        </w:rPr>
        <w:t>be held</w:t>
      </w:r>
      <w:r w:rsidR="00DB6D50">
        <w:rPr>
          <w:rFonts w:ascii="Arial" w:hAnsi="Arial" w:cs="Arial"/>
          <w:sz w:val="20"/>
        </w:rPr>
        <w:t xml:space="preserve"> without notice</w:t>
      </w:r>
      <w:r w:rsidR="001A7D52">
        <w:rPr>
          <w:rFonts w:ascii="Arial" w:hAnsi="Arial" w:cs="Arial"/>
          <w:sz w:val="20"/>
        </w:rPr>
        <w:t xml:space="preserve"> </w:t>
      </w:r>
      <w:r w:rsidRPr="009F3CA0">
        <w:rPr>
          <w:rFonts w:ascii="Arial" w:hAnsi="Arial" w:cs="Arial"/>
          <w:sz w:val="20"/>
        </w:rPr>
        <w:t>at such time and place as shall from time to time be determined by the board</w:t>
      </w:r>
      <w:r>
        <w:rPr>
          <w:rFonts w:ascii="Arial" w:hAnsi="Arial" w:cs="Arial"/>
          <w:sz w:val="20"/>
        </w:rPr>
        <w:t xml:space="preserve"> of directors</w:t>
      </w:r>
      <w:r w:rsidRPr="009F3CA0">
        <w:rPr>
          <w:rFonts w:ascii="Arial" w:hAnsi="Arial" w:cs="Arial"/>
          <w:sz w:val="20"/>
        </w:rPr>
        <w:t xml:space="preserve">. </w:t>
      </w:r>
      <w:bookmarkStart w:id="6" w:name="_Hlk187049463"/>
      <w:r w:rsidRPr="009F3CA0">
        <w:rPr>
          <w:rFonts w:ascii="Arial" w:hAnsi="Arial" w:cs="Arial"/>
          <w:sz w:val="20"/>
        </w:rPr>
        <w:t>Special meetings of the board</w:t>
      </w:r>
      <w:r>
        <w:rPr>
          <w:rFonts w:ascii="Arial" w:hAnsi="Arial" w:cs="Arial"/>
          <w:sz w:val="20"/>
        </w:rPr>
        <w:t xml:space="preserve"> of directors</w:t>
      </w:r>
      <w:r w:rsidRPr="009F3CA0">
        <w:rPr>
          <w:rFonts w:ascii="Arial" w:hAnsi="Arial" w:cs="Arial"/>
          <w:sz w:val="20"/>
        </w:rPr>
        <w:t xml:space="preserve"> may be called by any</w:t>
      </w:r>
      <w:r>
        <w:rPr>
          <w:rFonts w:ascii="Arial" w:hAnsi="Arial" w:cs="Arial"/>
          <w:sz w:val="20"/>
        </w:rPr>
        <w:t xml:space="preserve"> </w:t>
      </w:r>
      <w:r w:rsidRPr="009F3CA0">
        <w:rPr>
          <w:rFonts w:ascii="Arial" w:hAnsi="Arial" w:cs="Arial"/>
          <w:sz w:val="20"/>
        </w:rPr>
        <w:t>director</w:t>
      </w:r>
      <w:r w:rsidR="00DB6D50">
        <w:rPr>
          <w:rFonts w:ascii="Arial" w:hAnsi="Arial" w:cs="Arial"/>
          <w:sz w:val="20"/>
        </w:rPr>
        <w:t xml:space="preserve">, observing a </w:t>
      </w:r>
      <w:r w:rsidR="00C7426B">
        <w:rPr>
          <w:rFonts w:ascii="Arial" w:hAnsi="Arial" w:cs="Arial"/>
          <w:sz w:val="20"/>
        </w:rPr>
        <w:t xml:space="preserve">two </w:t>
      </w:r>
      <w:r w:rsidR="00DB6D50">
        <w:rPr>
          <w:rFonts w:ascii="Arial" w:hAnsi="Arial" w:cs="Arial"/>
          <w:sz w:val="20"/>
        </w:rPr>
        <w:t>days</w:t>
      </w:r>
      <w:r w:rsidR="00F40FAD" w:rsidRPr="00F40FAD">
        <w:rPr>
          <w:rFonts w:ascii="Arial" w:hAnsi="Arial" w:cs="Arial"/>
          <w:sz w:val="20"/>
        </w:rPr>
        <w:t>’</w:t>
      </w:r>
      <w:r w:rsidR="00DB6D50">
        <w:rPr>
          <w:rFonts w:ascii="Arial" w:hAnsi="Arial" w:cs="Arial"/>
          <w:sz w:val="20"/>
        </w:rPr>
        <w:t xml:space="preserve"> notice period, unless a shorter notice </w:t>
      </w:r>
      <w:r w:rsidR="009D3934">
        <w:rPr>
          <w:rFonts w:ascii="Arial" w:hAnsi="Arial" w:cs="Arial"/>
          <w:sz w:val="20"/>
        </w:rPr>
        <w:t>period is reasonably expected to be in the interests of the Company by the person calling the meeting.</w:t>
      </w:r>
      <w:bookmarkStart w:id="7" w:name="_Hlk187049618"/>
    </w:p>
    <w:bookmarkEnd w:id="5"/>
    <w:bookmarkEnd w:id="6"/>
    <w:bookmarkEnd w:id="7"/>
    <w:p w14:paraId="576DB080" w14:textId="2DA55B74" w:rsidR="00BF4B1B" w:rsidRPr="001178F2" w:rsidRDefault="00BF4B1B" w:rsidP="00BF4B1B">
      <w:pPr>
        <w:pStyle w:val="AMBodyTextL2"/>
        <w:tabs>
          <w:tab w:val="clear" w:pos="720"/>
          <w:tab w:val="num" w:pos="1418"/>
        </w:tabs>
        <w:spacing w:after="120" w:line="300" w:lineRule="atLeast"/>
        <w:ind w:left="1418"/>
        <w:rPr>
          <w:rFonts w:ascii="Arial" w:hAnsi="Arial" w:cs="Arial"/>
          <w:sz w:val="20"/>
        </w:rPr>
      </w:pPr>
      <w:r w:rsidRPr="0069708D">
        <w:rPr>
          <w:rFonts w:ascii="Arial" w:hAnsi="Arial" w:cs="Arial"/>
          <w:sz w:val="20"/>
        </w:rPr>
        <w:t>Notice of a meeting shall include the date, time, place and agenda for that meeting and shall be sent to the directors in writing</w:t>
      </w:r>
      <w:r w:rsidR="00940A6E">
        <w:rPr>
          <w:rFonts w:ascii="Arial" w:hAnsi="Arial" w:cs="Arial"/>
          <w:sz w:val="20"/>
        </w:rPr>
        <w:t>. Notice shall be valid if made by any means of (electronic) communication which allows written evidence thereof.</w:t>
      </w:r>
    </w:p>
    <w:p w14:paraId="26191470" w14:textId="77777777" w:rsidR="00BF4B1B" w:rsidRPr="001178F2" w:rsidRDefault="00BF4B1B" w:rsidP="00BF4B1B">
      <w:pPr>
        <w:pStyle w:val="AMBodyTextL2"/>
        <w:tabs>
          <w:tab w:val="clear" w:pos="720"/>
          <w:tab w:val="num" w:pos="1418"/>
        </w:tabs>
        <w:spacing w:after="120" w:line="300" w:lineRule="atLeast"/>
        <w:ind w:left="1418"/>
        <w:rPr>
          <w:rFonts w:ascii="Arial" w:hAnsi="Arial" w:cs="Arial"/>
          <w:sz w:val="20"/>
        </w:rPr>
      </w:pPr>
      <w:r>
        <w:rPr>
          <w:rFonts w:ascii="Arial" w:hAnsi="Arial" w:cs="Arial"/>
          <w:sz w:val="20"/>
        </w:rPr>
        <w:t>M</w:t>
      </w:r>
      <w:r w:rsidRPr="009F3CA0">
        <w:rPr>
          <w:rFonts w:ascii="Arial" w:hAnsi="Arial" w:cs="Arial"/>
          <w:sz w:val="20"/>
        </w:rPr>
        <w:t xml:space="preserve">eeting can be held physically, by phone or through other means of </w:t>
      </w:r>
      <w:r>
        <w:rPr>
          <w:rFonts w:ascii="Arial" w:hAnsi="Arial" w:cs="Arial"/>
          <w:sz w:val="20"/>
        </w:rPr>
        <w:t xml:space="preserve">(electronic) </w:t>
      </w:r>
      <w:r w:rsidRPr="009F3CA0">
        <w:rPr>
          <w:rFonts w:ascii="Arial" w:hAnsi="Arial" w:cs="Arial"/>
          <w:sz w:val="20"/>
        </w:rPr>
        <w:t>communication, provided each participant can be identified, directly take note of the proceedings and actively participate</w:t>
      </w:r>
      <w:r>
        <w:rPr>
          <w:rFonts w:ascii="Arial" w:hAnsi="Arial" w:cs="Arial"/>
          <w:sz w:val="20"/>
        </w:rPr>
        <w:t xml:space="preserve"> and</w:t>
      </w:r>
      <w:r w:rsidRPr="001178F2">
        <w:rPr>
          <w:rFonts w:ascii="Arial" w:hAnsi="Arial" w:cs="Arial"/>
          <w:sz w:val="20"/>
        </w:rPr>
        <w:t xml:space="preserve"> real-time interactivity and inter-communication amongst them</w:t>
      </w:r>
      <w:r>
        <w:rPr>
          <w:rFonts w:ascii="Arial" w:hAnsi="Arial" w:cs="Arial"/>
          <w:sz w:val="20"/>
        </w:rPr>
        <w:t>,</w:t>
      </w:r>
      <w:r w:rsidRPr="001178F2">
        <w:rPr>
          <w:rFonts w:ascii="Arial" w:hAnsi="Arial" w:cs="Arial"/>
          <w:sz w:val="20"/>
        </w:rPr>
        <w:t xml:space="preserve"> and therefore unity of action, is assured by audio-visual or </w:t>
      </w:r>
      <w:r>
        <w:rPr>
          <w:rFonts w:ascii="Arial" w:hAnsi="Arial" w:cs="Arial"/>
          <w:sz w:val="20"/>
        </w:rPr>
        <w:t xml:space="preserve">(electronic) </w:t>
      </w:r>
      <w:r w:rsidRPr="009F3CA0">
        <w:rPr>
          <w:rFonts w:ascii="Arial" w:hAnsi="Arial" w:cs="Arial"/>
          <w:sz w:val="20"/>
        </w:rPr>
        <w:t xml:space="preserve">communication. </w:t>
      </w:r>
      <w:r w:rsidRPr="001178F2">
        <w:rPr>
          <w:rFonts w:ascii="Arial" w:hAnsi="Arial" w:cs="Arial"/>
          <w:sz w:val="20"/>
        </w:rPr>
        <w:t xml:space="preserve">In </w:t>
      </w:r>
      <w:r>
        <w:rPr>
          <w:rFonts w:ascii="Arial" w:hAnsi="Arial" w:cs="Arial"/>
          <w:sz w:val="20"/>
        </w:rPr>
        <w:t>such</w:t>
      </w:r>
      <w:r w:rsidRPr="001178F2">
        <w:rPr>
          <w:rFonts w:ascii="Arial" w:hAnsi="Arial" w:cs="Arial"/>
          <w:sz w:val="20"/>
        </w:rPr>
        <w:t xml:space="preserve"> case, the notice of meeting shall reflect the </w:t>
      </w:r>
      <w:r>
        <w:rPr>
          <w:rFonts w:ascii="Arial" w:hAnsi="Arial" w:cs="Arial"/>
          <w:sz w:val="20"/>
        </w:rPr>
        <w:t>method of communication</w:t>
      </w:r>
      <w:r w:rsidRPr="001178F2">
        <w:rPr>
          <w:rFonts w:ascii="Arial" w:hAnsi="Arial" w:cs="Arial"/>
          <w:sz w:val="20"/>
        </w:rPr>
        <w:t xml:space="preserve"> necessary to attend and participate in the meeting. </w:t>
      </w:r>
    </w:p>
    <w:p w14:paraId="2B31E2C8" w14:textId="65E2B798" w:rsidR="00BF4B1B" w:rsidRPr="009F3CA0" w:rsidRDefault="00BF4B1B" w:rsidP="00BF4B1B">
      <w:pPr>
        <w:pStyle w:val="AMBodyTextL2"/>
        <w:tabs>
          <w:tab w:val="clear" w:pos="720"/>
          <w:tab w:val="num" w:pos="1418"/>
        </w:tabs>
        <w:spacing w:after="120" w:line="300" w:lineRule="atLeast"/>
        <w:ind w:left="1418"/>
        <w:rPr>
          <w:rFonts w:ascii="Arial" w:hAnsi="Arial" w:cs="Arial"/>
          <w:sz w:val="20"/>
        </w:rPr>
      </w:pPr>
      <w:bookmarkStart w:id="8" w:name="_Hlk186798896"/>
      <w:r w:rsidRPr="009F3CA0">
        <w:rPr>
          <w:rFonts w:ascii="Arial" w:hAnsi="Arial" w:cs="Arial"/>
          <w:sz w:val="20"/>
        </w:rPr>
        <w:t xml:space="preserve">If a meeting has not been convened in accordance with these rules, resolutions may nevertheless be passed at such meeting </w:t>
      </w:r>
      <w:r w:rsidR="00C7426B">
        <w:rPr>
          <w:rFonts w:ascii="Arial" w:hAnsi="Arial" w:cs="Arial"/>
          <w:sz w:val="20"/>
        </w:rPr>
        <w:t>if</w:t>
      </w:r>
      <w:r w:rsidRPr="009F3CA0">
        <w:rPr>
          <w:rFonts w:ascii="Arial" w:hAnsi="Arial" w:cs="Arial"/>
          <w:sz w:val="20"/>
        </w:rPr>
        <w:t xml:space="preserve"> all</w:t>
      </w:r>
      <w:r>
        <w:rPr>
          <w:rFonts w:ascii="Arial" w:hAnsi="Arial" w:cs="Arial"/>
          <w:sz w:val="20"/>
        </w:rPr>
        <w:t xml:space="preserve"> </w:t>
      </w:r>
      <w:r w:rsidRPr="009F3CA0">
        <w:rPr>
          <w:rFonts w:ascii="Arial" w:hAnsi="Arial" w:cs="Arial"/>
          <w:sz w:val="20"/>
        </w:rPr>
        <w:t>directors</w:t>
      </w:r>
      <w:r w:rsidRPr="008700A1">
        <w:rPr>
          <w:rFonts w:ascii="Arial" w:hAnsi="Arial" w:cs="Arial"/>
          <w:sz w:val="20"/>
          <w:lang w:val="en-US"/>
        </w:rPr>
        <w:t xml:space="preserve"> </w:t>
      </w:r>
      <w:r w:rsidRPr="000F032D">
        <w:rPr>
          <w:rFonts w:ascii="Arial" w:hAnsi="Arial" w:cs="Arial"/>
          <w:sz w:val="20"/>
          <w:lang w:val="en-US"/>
        </w:rPr>
        <w:t>in office in respect of whom no conflict of interest applies</w:t>
      </w:r>
      <w:r w:rsidR="00C7426B">
        <w:rPr>
          <w:rFonts w:ascii="Arial" w:hAnsi="Arial" w:cs="Arial"/>
          <w:sz w:val="20"/>
          <w:lang w:val="en-US"/>
        </w:rPr>
        <w:t xml:space="preserve"> </w:t>
      </w:r>
      <w:r w:rsidR="00C2517F">
        <w:rPr>
          <w:rFonts w:ascii="Arial" w:hAnsi="Arial" w:cs="Arial"/>
          <w:sz w:val="20"/>
          <w:lang w:val="en-US"/>
        </w:rPr>
        <w:t>consent thereto</w:t>
      </w:r>
      <w:r w:rsidRPr="009F3CA0">
        <w:rPr>
          <w:rFonts w:ascii="Arial" w:hAnsi="Arial" w:cs="Arial"/>
          <w:sz w:val="20"/>
        </w:rPr>
        <w:t>.</w:t>
      </w:r>
    </w:p>
    <w:bookmarkEnd w:id="8"/>
    <w:p w14:paraId="33D5E12F" w14:textId="77777777" w:rsidR="00BF4B1B" w:rsidRDefault="00BF4B1B" w:rsidP="00BF4B1B">
      <w:pPr>
        <w:pStyle w:val="AMBodyTextL2"/>
        <w:tabs>
          <w:tab w:val="clear" w:pos="720"/>
          <w:tab w:val="num" w:pos="1418"/>
        </w:tabs>
        <w:spacing w:after="120" w:line="300" w:lineRule="atLeast"/>
        <w:ind w:left="1418"/>
        <w:rPr>
          <w:rFonts w:ascii="Arial" w:hAnsi="Arial" w:cs="Arial"/>
          <w:sz w:val="20"/>
        </w:rPr>
      </w:pPr>
      <w:r w:rsidRPr="009F3CA0">
        <w:rPr>
          <w:rFonts w:ascii="Arial" w:hAnsi="Arial" w:cs="Arial"/>
          <w:sz w:val="20"/>
        </w:rPr>
        <w:t>The chair</w:t>
      </w:r>
      <w:r w:rsidR="003477CD">
        <w:rPr>
          <w:rFonts w:ascii="Arial" w:hAnsi="Arial" w:cs="Arial"/>
          <w:sz w:val="20"/>
        </w:rPr>
        <w:t xml:space="preserve"> </w:t>
      </w:r>
      <w:r w:rsidRPr="009F3CA0">
        <w:rPr>
          <w:rFonts w:ascii="Arial" w:hAnsi="Arial" w:cs="Arial"/>
          <w:sz w:val="20"/>
        </w:rPr>
        <w:t>shall chair the meeting. If absent, the meeting itself shall appoint the chair</w:t>
      </w:r>
      <w:r>
        <w:rPr>
          <w:rFonts w:ascii="Arial" w:hAnsi="Arial" w:cs="Arial"/>
          <w:sz w:val="20"/>
        </w:rPr>
        <w:t xml:space="preserve"> of the meeting</w:t>
      </w:r>
      <w:r w:rsidRPr="009F3CA0">
        <w:rPr>
          <w:rFonts w:ascii="Arial" w:hAnsi="Arial" w:cs="Arial"/>
          <w:sz w:val="20"/>
        </w:rPr>
        <w:t xml:space="preserve">. </w:t>
      </w:r>
    </w:p>
    <w:p w14:paraId="2F2C8957" w14:textId="77777777" w:rsidR="00BF4B1B" w:rsidRPr="009F3CA0" w:rsidRDefault="00BF4B1B" w:rsidP="00BF4B1B">
      <w:pPr>
        <w:pStyle w:val="AMBodyTextL2"/>
        <w:tabs>
          <w:tab w:val="clear" w:pos="720"/>
          <w:tab w:val="num" w:pos="1418"/>
        </w:tabs>
        <w:spacing w:after="120" w:line="300" w:lineRule="atLeast"/>
        <w:ind w:left="1418"/>
        <w:rPr>
          <w:rFonts w:ascii="Arial" w:hAnsi="Arial" w:cs="Arial"/>
          <w:sz w:val="20"/>
        </w:rPr>
      </w:pPr>
      <w:r w:rsidRPr="009F3CA0">
        <w:rPr>
          <w:rFonts w:ascii="Arial" w:hAnsi="Arial" w:cs="Arial"/>
          <w:sz w:val="20"/>
        </w:rPr>
        <w:t xml:space="preserve">The chair of the meeting shall appoint a secretary to prepare the minutes of the proceedings at the meeting. </w:t>
      </w:r>
      <w:r>
        <w:rPr>
          <w:rFonts w:ascii="Arial" w:hAnsi="Arial" w:cs="Arial"/>
          <w:sz w:val="20"/>
        </w:rPr>
        <w:t xml:space="preserve">The minutes </w:t>
      </w:r>
      <w:r w:rsidRPr="009F3CA0">
        <w:rPr>
          <w:rFonts w:ascii="Arial" w:hAnsi="Arial" w:cs="Arial"/>
          <w:sz w:val="20"/>
        </w:rPr>
        <w:t xml:space="preserve">shall generally be adopted in the next meeting. If all directors agree on the contents of the minutes, they may be adopted earlier. The minutes shall be signed for adoption by the chair of the relevant meeting and shall be dispatched to all directors as soon as practically possible. Minutes of the proceedings at a meeting shall be sufficient evidence </w:t>
      </w:r>
      <w:r w:rsidRPr="009F3CA0">
        <w:rPr>
          <w:rFonts w:ascii="Arial" w:hAnsi="Arial" w:cs="Arial"/>
          <w:sz w:val="20"/>
        </w:rPr>
        <w:lastRenderedPageBreak/>
        <w:t>thereof and of the observance of all necessary formalities, provided that such minutes are signed by the chair and secretary of the meeting.</w:t>
      </w:r>
    </w:p>
    <w:p w14:paraId="5A9D8A19" w14:textId="77777777" w:rsidR="00BF4B1B" w:rsidRPr="009F3CA0" w:rsidRDefault="00BF4B1B" w:rsidP="00BF4B1B">
      <w:pPr>
        <w:pStyle w:val="AMBodyTextL2"/>
        <w:tabs>
          <w:tab w:val="clear" w:pos="720"/>
          <w:tab w:val="num" w:pos="1418"/>
        </w:tabs>
        <w:spacing w:after="120" w:line="300" w:lineRule="atLeast"/>
        <w:ind w:left="1418"/>
        <w:rPr>
          <w:rFonts w:ascii="Arial" w:hAnsi="Arial" w:cs="Arial"/>
          <w:sz w:val="20"/>
        </w:rPr>
      </w:pPr>
      <w:r w:rsidRPr="009F3CA0">
        <w:rPr>
          <w:rFonts w:ascii="Arial" w:hAnsi="Arial" w:cs="Arial"/>
          <w:sz w:val="20"/>
        </w:rPr>
        <w:t xml:space="preserve">The </w:t>
      </w:r>
      <w:r>
        <w:rPr>
          <w:rFonts w:ascii="Arial" w:hAnsi="Arial" w:cs="Arial"/>
          <w:sz w:val="20"/>
        </w:rPr>
        <w:t>company</w:t>
      </w:r>
      <w:r w:rsidRPr="009F3CA0">
        <w:rPr>
          <w:rFonts w:ascii="Arial" w:hAnsi="Arial" w:cs="Arial"/>
          <w:sz w:val="20"/>
        </w:rPr>
        <w:t xml:space="preserve"> secretary</w:t>
      </w:r>
      <w:r>
        <w:rPr>
          <w:rFonts w:ascii="Arial" w:hAnsi="Arial" w:cs="Arial"/>
          <w:sz w:val="20"/>
        </w:rPr>
        <w:t>, if appointed by the board of directors,</w:t>
      </w:r>
      <w:r w:rsidRPr="009F3CA0">
        <w:rPr>
          <w:rFonts w:ascii="Arial" w:hAnsi="Arial" w:cs="Arial"/>
          <w:sz w:val="20"/>
        </w:rPr>
        <w:t xml:space="preserve"> shall ensure that correct procedures are followed and that t</w:t>
      </w:r>
      <w:r>
        <w:rPr>
          <w:rFonts w:ascii="Arial" w:hAnsi="Arial" w:cs="Arial"/>
          <w:sz w:val="20"/>
        </w:rPr>
        <w:t>he</w:t>
      </w:r>
      <w:r w:rsidRPr="009F3CA0">
        <w:rPr>
          <w:rFonts w:ascii="Arial" w:hAnsi="Arial" w:cs="Arial"/>
          <w:sz w:val="20"/>
        </w:rPr>
        <w:t xml:space="preserve"> board</w:t>
      </w:r>
      <w:r>
        <w:rPr>
          <w:rFonts w:ascii="Arial" w:hAnsi="Arial" w:cs="Arial"/>
          <w:sz w:val="20"/>
        </w:rPr>
        <w:t xml:space="preserve"> of directors</w:t>
      </w:r>
      <w:r w:rsidRPr="009F3CA0">
        <w:rPr>
          <w:rFonts w:ascii="Arial" w:hAnsi="Arial" w:cs="Arial"/>
          <w:sz w:val="20"/>
        </w:rPr>
        <w:t xml:space="preserve"> acts in accordance with its statutory obligations and its obligations under the articles of association and the</w:t>
      </w:r>
      <w:r>
        <w:rPr>
          <w:rFonts w:ascii="Arial" w:hAnsi="Arial" w:cs="Arial"/>
          <w:sz w:val="20"/>
        </w:rPr>
        <w:t>se</w:t>
      </w:r>
      <w:r w:rsidRPr="009F3CA0">
        <w:rPr>
          <w:rFonts w:ascii="Arial" w:hAnsi="Arial" w:cs="Arial"/>
          <w:sz w:val="20"/>
        </w:rPr>
        <w:t xml:space="preserve"> board rules. </w:t>
      </w:r>
    </w:p>
    <w:p w14:paraId="68C7C376" w14:textId="77777777" w:rsidR="00BF4B1B" w:rsidRPr="001178F2" w:rsidRDefault="00BF4B1B" w:rsidP="00BF4B1B">
      <w:pPr>
        <w:pStyle w:val="AMBodyTextL1"/>
        <w:spacing w:after="120" w:line="300" w:lineRule="atLeast"/>
        <w:rPr>
          <w:rFonts w:ascii="Arial" w:hAnsi="Arial" w:cs="Arial"/>
          <w:sz w:val="20"/>
          <w:lang w:val="en-US"/>
        </w:rPr>
      </w:pPr>
      <w:bookmarkStart w:id="9" w:name="_Toc170755112"/>
      <w:bookmarkStart w:id="10" w:name="_Toc256599714"/>
      <w:bookmarkStart w:id="11" w:name="_Ref174505956"/>
      <w:r>
        <w:rPr>
          <w:rFonts w:ascii="Arial" w:hAnsi="Arial" w:cs="Arial"/>
          <w:sz w:val="20"/>
          <w:lang w:val="en-US"/>
        </w:rPr>
        <w:t>d</w:t>
      </w:r>
      <w:r w:rsidRPr="000F032D">
        <w:rPr>
          <w:rFonts w:ascii="Arial" w:hAnsi="Arial" w:cs="Arial"/>
          <w:sz w:val="20"/>
          <w:lang w:val="en-US"/>
        </w:rPr>
        <w:t>ecision-making</w:t>
      </w:r>
      <w:bookmarkEnd w:id="9"/>
      <w:bookmarkEnd w:id="10"/>
      <w:bookmarkEnd w:id="11"/>
    </w:p>
    <w:p w14:paraId="52A272AA" w14:textId="77777777" w:rsidR="00BF4B1B" w:rsidRPr="001178F2"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1178F2">
        <w:rPr>
          <w:rFonts w:ascii="Arial" w:hAnsi="Arial" w:cs="Arial"/>
          <w:sz w:val="20"/>
          <w:lang w:val="en-US"/>
        </w:rPr>
        <w:t xml:space="preserve">The directors shall do everything possible to attend the meetings of the </w:t>
      </w:r>
      <w:r>
        <w:rPr>
          <w:rFonts w:ascii="Arial" w:hAnsi="Arial" w:cs="Arial"/>
          <w:sz w:val="20"/>
          <w:lang w:val="en-US"/>
        </w:rPr>
        <w:t>b</w:t>
      </w:r>
      <w:r w:rsidRPr="001178F2">
        <w:rPr>
          <w:rFonts w:ascii="Arial" w:hAnsi="Arial" w:cs="Arial"/>
          <w:sz w:val="20"/>
          <w:lang w:val="en-US"/>
        </w:rPr>
        <w:t>oard</w:t>
      </w:r>
      <w:r>
        <w:rPr>
          <w:rFonts w:ascii="Arial" w:hAnsi="Arial" w:cs="Arial"/>
          <w:sz w:val="20"/>
          <w:lang w:val="en-US"/>
        </w:rPr>
        <w:t xml:space="preserve"> of directors</w:t>
      </w:r>
      <w:r w:rsidRPr="001178F2">
        <w:rPr>
          <w:rFonts w:ascii="Arial" w:hAnsi="Arial" w:cs="Arial"/>
          <w:sz w:val="20"/>
          <w:lang w:val="en-US"/>
        </w:rPr>
        <w:t xml:space="preserve">, and, when unable to attend in person, shall give their representation to another </w:t>
      </w:r>
      <w:r>
        <w:rPr>
          <w:rFonts w:ascii="Arial" w:hAnsi="Arial" w:cs="Arial"/>
          <w:sz w:val="20"/>
          <w:lang w:val="en-US"/>
        </w:rPr>
        <w:t>director in writing</w:t>
      </w:r>
      <w:r w:rsidRPr="001178F2">
        <w:rPr>
          <w:rFonts w:ascii="Arial" w:hAnsi="Arial" w:cs="Arial"/>
          <w:sz w:val="20"/>
          <w:lang w:val="en-US"/>
        </w:rPr>
        <w:t xml:space="preserve">. Such representation shall preferably be granted with instructions. </w:t>
      </w:r>
    </w:p>
    <w:p w14:paraId="3D15B3B5"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Each director shall be entitled to cast one vote in the </w:t>
      </w:r>
      <w:r>
        <w:rPr>
          <w:rFonts w:ascii="Arial" w:hAnsi="Arial" w:cs="Arial"/>
          <w:sz w:val="20"/>
          <w:lang w:val="en-US"/>
        </w:rPr>
        <w:t xml:space="preserve">meeting of the </w:t>
      </w:r>
      <w:r w:rsidRPr="000F032D">
        <w:rPr>
          <w:rFonts w:ascii="Arial" w:hAnsi="Arial" w:cs="Arial"/>
          <w:sz w:val="20"/>
          <w:lang w:val="en-US"/>
        </w:rPr>
        <w:t>board</w:t>
      </w:r>
      <w:r>
        <w:rPr>
          <w:rFonts w:ascii="Arial" w:hAnsi="Arial" w:cs="Arial"/>
          <w:sz w:val="20"/>
          <w:lang w:val="en-US"/>
        </w:rPr>
        <w:t xml:space="preserve"> of directors</w:t>
      </w:r>
      <w:r w:rsidRPr="000F032D">
        <w:rPr>
          <w:rFonts w:ascii="Arial" w:hAnsi="Arial" w:cs="Arial"/>
          <w:sz w:val="20"/>
          <w:lang w:val="en-US"/>
        </w:rPr>
        <w:t xml:space="preserve">. </w:t>
      </w:r>
    </w:p>
    <w:p w14:paraId="049BF954" w14:textId="18990109" w:rsidR="00DE6DCC" w:rsidRDefault="005246A1" w:rsidP="00BF4B1B">
      <w:pPr>
        <w:pStyle w:val="AMBodyTextL2"/>
        <w:tabs>
          <w:tab w:val="clear" w:pos="720"/>
          <w:tab w:val="num" w:pos="1418"/>
        </w:tabs>
        <w:spacing w:after="120" w:line="300" w:lineRule="atLeast"/>
        <w:ind w:left="1418"/>
        <w:rPr>
          <w:rFonts w:ascii="Arial" w:hAnsi="Arial" w:cs="Arial"/>
          <w:sz w:val="20"/>
          <w:lang w:val="en-US"/>
        </w:rPr>
      </w:pPr>
      <w:r w:rsidRPr="005246A1">
        <w:rPr>
          <w:rFonts w:ascii="Arial" w:hAnsi="Arial" w:cs="Arial"/>
          <w:sz w:val="20"/>
          <w:lang w:val="en-US"/>
        </w:rPr>
        <w:t>The board of directors shall endeavor to achieve that resolutions are as much</w:t>
      </w:r>
      <w:r>
        <w:rPr>
          <w:rFonts w:ascii="Arial" w:hAnsi="Arial" w:cs="Arial"/>
          <w:sz w:val="20"/>
          <w:lang w:val="en-US"/>
        </w:rPr>
        <w:t xml:space="preserve"> </w:t>
      </w:r>
      <w:r w:rsidRPr="005246A1">
        <w:rPr>
          <w:rFonts w:ascii="Arial" w:hAnsi="Arial" w:cs="Arial"/>
          <w:sz w:val="20"/>
          <w:lang w:val="en-US"/>
        </w:rPr>
        <w:t xml:space="preserve">as possible adopted unanimously. Where unanimity cannot be reached, </w:t>
      </w:r>
      <w:r>
        <w:rPr>
          <w:rFonts w:ascii="Arial" w:hAnsi="Arial" w:cs="Arial"/>
          <w:sz w:val="20"/>
          <w:lang w:val="en-US"/>
        </w:rPr>
        <w:t>a</w:t>
      </w:r>
      <w:r w:rsidR="00BF4B1B" w:rsidRPr="00C4711C">
        <w:rPr>
          <w:rFonts w:ascii="Arial" w:hAnsi="Arial" w:cs="Arial"/>
          <w:sz w:val="20"/>
          <w:lang w:val="en-US"/>
        </w:rPr>
        <w:t xml:space="preserve">ll resolutions by the </w:t>
      </w:r>
      <w:r w:rsidR="00BF4B1B">
        <w:rPr>
          <w:rFonts w:ascii="Arial" w:hAnsi="Arial" w:cs="Arial"/>
          <w:sz w:val="20"/>
          <w:lang w:val="en-US"/>
        </w:rPr>
        <w:t xml:space="preserve">board of directors </w:t>
      </w:r>
      <w:r w:rsidR="00BF4B1B" w:rsidRPr="00C4711C">
        <w:rPr>
          <w:rFonts w:ascii="Arial" w:hAnsi="Arial" w:cs="Arial"/>
          <w:sz w:val="20"/>
          <w:lang w:val="en-US"/>
        </w:rPr>
        <w:t xml:space="preserve">are adopted by the favorable vote of a majority of the directors present or represented at the meeting (and in respect of whom no conflict of interest exists), unless otherwise provided for in these rules. </w:t>
      </w:r>
      <w:r w:rsidR="00DE6DCC" w:rsidRPr="00DE6DCC">
        <w:rPr>
          <w:rFonts w:ascii="Arial" w:hAnsi="Arial" w:cs="Arial"/>
          <w:sz w:val="20"/>
          <w:lang w:val="en-US"/>
        </w:rPr>
        <w:t xml:space="preserve">In case of a tie, the chair, shall have the casting vote. </w:t>
      </w:r>
    </w:p>
    <w:p w14:paraId="6EB8C56F" w14:textId="7103DD9D" w:rsidR="00BF4B1B" w:rsidRPr="00C75ABE"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362D9E">
        <w:rPr>
          <w:rFonts w:ascii="Arial" w:hAnsi="Arial" w:cs="Arial"/>
          <w:sz w:val="20"/>
          <w:lang w:val="en-US"/>
        </w:rPr>
        <w:t>Decisions of the board of directors on the matters set out</w:t>
      </w:r>
      <w:r w:rsidR="00947FF5">
        <w:rPr>
          <w:rFonts w:ascii="Arial" w:hAnsi="Arial" w:cs="Arial"/>
          <w:sz w:val="20"/>
          <w:lang w:val="en-US"/>
        </w:rPr>
        <w:t xml:space="preserve"> in</w:t>
      </w:r>
      <w:r w:rsidRPr="00362D9E">
        <w:rPr>
          <w:rFonts w:ascii="Arial" w:hAnsi="Arial" w:cs="Arial"/>
          <w:sz w:val="20"/>
          <w:lang w:val="en-US"/>
        </w:rPr>
        <w:t xml:space="preserve"> </w:t>
      </w:r>
      <w:r w:rsidR="00947FF5">
        <w:rPr>
          <w:rFonts w:ascii="Arial" w:hAnsi="Arial" w:cs="Arial"/>
          <w:sz w:val="20"/>
          <w:lang w:val="en-US"/>
        </w:rPr>
        <w:t xml:space="preserve">Appendix </w:t>
      </w:r>
      <w:r w:rsidR="00D2666E">
        <w:rPr>
          <w:rFonts w:ascii="Arial" w:hAnsi="Arial" w:cs="Arial"/>
          <w:sz w:val="20"/>
          <w:lang w:val="en-US"/>
        </w:rPr>
        <w:t xml:space="preserve">B </w:t>
      </w:r>
      <w:r w:rsidRPr="00362D9E">
        <w:rPr>
          <w:rFonts w:ascii="Arial" w:hAnsi="Arial" w:cs="Arial"/>
          <w:sz w:val="20"/>
          <w:lang w:val="en-US"/>
        </w:rPr>
        <w:t xml:space="preserve">shall require a majority vote including at least the </w:t>
      </w:r>
      <w:r w:rsidR="008B607B">
        <w:rPr>
          <w:rFonts w:ascii="Arial" w:hAnsi="Arial" w:cs="Arial"/>
          <w:sz w:val="20"/>
          <w:lang w:val="en-US"/>
        </w:rPr>
        <w:t xml:space="preserve">majority of the </w:t>
      </w:r>
      <w:r w:rsidRPr="00362D9E">
        <w:rPr>
          <w:rFonts w:ascii="Arial" w:hAnsi="Arial" w:cs="Arial"/>
          <w:sz w:val="20"/>
          <w:lang w:val="en-US"/>
        </w:rPr>
        <w:t xml:space="preserve">votes of the </w:t>
      </w:r>
      <w:r>
        <w:rPr>
          <w:rFonts w:ascii="Arial" w:hAnsi="Arial" w:cs="Arial"/>
          <w:sz w:val="20"/>
          <w:lang w:val="en-US"/>
        </w:rPr>
        <w:t xml:space="preserve">independent </w:t>
      </w:r>
      <w:r w:rsidR="00D50274">
        <w:rPr>
          <w:rFonts w:ascii="Arial" w:hAnsi="Arial" w:cs="Arial"/>
          <w:sz w:val="20"/>
          <w:lang w:val="en-US"/>
        </w:rPr>
        <w:t>non-</w:t>
      </w:r>
      <w:r>
        <w:rPr>
          <w:rFonts w:ascii="Arial" w:hAnsi="Arial" w:cs="Arial"/>
          <w:sz w:val="20"/>
          <w:lang w:val="en-US"/>
        </w:rPr>
        <w:t>executive directors.</w:t>
      </w:r>
    </w:p>
    <w:p w14:paraId="417B1CD3" w14:textId="2A4434C4"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Decisions of the </w:t>
      </w:r>
      <w:r>
        <w:rPr>
          <w:rFonts w:ascii="Arial" w:hAnsi="Arial" w:cs="Arial"/>
          <w:sz w:val="20"/>
          <w:lang w:val="en-US"/>
        </w:rPr>
        <w:t>b</w:t>
      </w:r>
      <w:r w:rsidRPr="000F032D">
        <w:rPr>
          <w:rFonts w:ascii="Arial" w:hAnsi="Arial" w:cs="Arial"/>
          <w:sz w:val="20"/>
          <w:lang w:val="en-US"/>
        </w:rPr>
        <w:t xml:space="preserve">oard </w:t>
      </w:r>
      <w:r>
        <w:rPr>
          <w:rFonts w:ascii="Arial" w:hAnsi="Arial" w:cs="Arial"/>
          <w:sz w:val="20"/>
          <w:lang w:val="en-US"/>
        </w:rPr>
        <w:t xml:space="preserve">of directors </w:t>
      </w:r>
      <w:r w:rsidRPr="000F032D">
        <w:rPr>
          <w:rFonts w:ascii="Arial" w:hAnsi="Arial" w:cs="Arial"/>
          <w:sz w:val="20"/>
          <w:lang w:val="en-US"/>
        </w:rPr>
        <w:t>may also be taken outside a meeting in writing, provided all directors in office (in respect of whom no conflict of interest exists) have consented to this way of decision-making in writing</w:t>
      </w:r>
      <w:r w:rsidR="00520693">
        <w:rPr>
          <w:rFonts w:ascii="Arial" w:hAnsi="Arial" w:cs="Arial"/>
          <w:sz w:val="20"/>
          <w:lang w:val="en-US"/>
        </w:rPr>
        <w:t>.</w:t>
      </w:r>
      <w:r w:rsidRPr="000F032D">
        <w:rPr>
          <w:rFonts w:ascii="Arial" w:hAnsi="Arial" w:cs="Arial"/>
          <w:sz w:val="20"/>
          <w:lang w:val="en-US"/>
        </w:rPr>
        <w:t xml:space="preserve"> </w:t>
      </w:r>
    </w:p>
    <w:p w14:paraId="2B0D9AE7" w14:textId="77777777" w:rsidR="00BF4B1B" w:rsidRPr="00C4711C" w:rsidRDefault="00BF4B1B" w:rsidP="00BF4B1B">
      <w:pPr>
        <w:pStyle w:val="AMBodyTextL1"/>
        <w:spacing w:after="120" w:line="300" w:lineRule="atLeast"/>
        <w:rPr>
          <w:rFonts w:ascii="Arial" w:hAnsi="Arial" w:cs="Arial"/>
          <w:sz w:val="20"/>
          <w:lang w:val="en-US"/>
        </w:rPr>
      </w:pPr>
      <w:r>
        <w:rPr>
          <w:rFonts w:ascii="Arial" w:hAnsi="Arial" w:cs="Arial"/>
          <w:sz w:val="20"/>
          <w:lang w:val="en-US"/>
        </w:rPr>
        <w:t>board r</w:t>
      </w:r>
      <w:r w:rsidRPr="00C4711C">
        <w:rPr>
          <w:rFonts w:ascii="Arial" w:hAnsi="Arial" w:cs="Arial"/>
          <w:sz w:val="20"/>
          <w:lang w:val="en-US"/>
        </w:rPr>
        <w:t>eserved matters</w:t>
      </w:r>
    </w:p>
    <w:p w14:paraId="43FC5800" w14:textId="0C2229CD" w:rsidR="00BF4B1B" w:rsidRDefault="00BF4B1B" w:rsidP="00BF4B1B">
      <w:pPr>
        <w:pStyle w:val="AMBodyTextL2"/>
        <w:numPr>
          <w:ilvl w:val="0"/>
          <w:numId w:val="0"/>
        </w:numPr>
        <w:spacing w:after="120" w:line="300" w:lineRule="atLeast"/>
        <w:ind w:left="720"/>
        <w:rPr>
          <w:rFonts w:ascii="Arial" w:hAnsi="Arial" w:cs="Arial"/>
          <w:sz w:val="20"/>
          <w:lang w:val="en-US"/>
        </w:rPr>
      </w:pPr>
      <w:r>
        <w:rPr>
          <w:rFonts w:ascii="Arial" w:hAnsi="Arial" w:cs="Arial"/>
          <w:sz w:val="20"/>
          <w:lang w:val="en-US"/>
        </w:rPr>
        <w:t>The</w:t>
      </w:r>
      <w:r w:rsidRPr="00C4711C">
        <w:rPr>
          <w:rFonts w:ascii="Arial" w:hAnsi="Arial" w:cs="Arial"/>
          <w:sz w:val="20"/>
          <w:lang w:val="en-US"/>
        </w:rPr>
        <w:t xml:space="preserve"> matters set out in </w:t>
      </w:r>
      <w:r w:rsidR="00221083">
        <w:rPr>
          <w:rFonts w:ascii="Arial" w:hAnsi="Arial" w:cs="Arial"/>
          <w:sz w:val="20"/>
          <w:lang w:val="en-US"/>
        </w:rPr>
        <w:fldChar w:fldCharType="begin"/>
      </w:r>
      <w:r w:rsidR="00221083">
        <w:rPr>
          <w:rFonts w:ascii="Arial" w:hAnsi="Arial" w:cs="Arial"/>
          <w:sz w:val="20"/>
          <w:lang w:val="en-US"/>
        </w:rPr>
        <w:instrText xml:space="preserve"> REF _Ref66295452 \r \h </w:instrText>
      </w:r>
      <w:r w:rsidR="00221083">
        <w:rPr>
          <w:rFonts w:ascii="Arial" w:hAnsi="Arial" w:cs="Arial"/>
          <w:sz w:val="20"/>
          <w:lang w:val="en-US"/>
        </w:rPr>
      </w:r>
      <w:r w:rsidR="00221083">
        <w:rPr>
          <w:rFonts w:ascii="Arial" w:hAnsi="Arial" w:cs="Arial"/>
          <w:sz w:val="20"/>
          <w:lang w:val="en-US"/>
        </w:rPr>
        <w:fldChar w:fldCharType="separate"/>
      </w:r>
      <w:r w:rsidR="000B5EDB">
        <w:rPr>
          <w:rFonts w:ascii="Arial" w:hAnsi="Arial" w:cs="Arial"/>
          <w:sz w:val="20"/>
          <w:lang w:val="en-US"/>
        </w:rPr>
        <w:t>Appendix C</w:t>
      </w:r>
      <w:r w:rsidR="00221083">
        <w:rPr>
          <w:rFonts w:ascii="Arial" w:hAnsi="Arial" w:cs="Arial"/>
          <w:sz w:val="20"/>
          <w:lang w:val="en-US"/>
        </w:rPr>
        <w:fldChar w:fldCharType="end"/>
      </w:r>
      <w:r>
        <w:rPr>
          <w:rFonts w:ascii="Arial" w:hAnsi="Arial" w:cs="Arial"/>
          <w:sz w:val="20"/>
          <w:lang w:val="en-US"/>
        </w:rPr>
        <w:t xml:space="preserve"> are reserved for the board of directors.</w:t>
      </w:r>
    </w:p>
    <w:p w14:paraId="42C8C7CC" w14:textId="77777777" w:rsidR="00BF4B1B" w:rsidRPr="000F032D" w:rsidRDefault="00BF4B1B" w:rsidP="00BF4B1B">
      <w:pPr>
        <w:pStyle w:val="AMBodyTextL1"/>
        <w:spacing w:after="120" w:line="300" w:lineRule="atLeast"/>
        <w:rPr>
          <w:rFonts w:ascii="Arial" w:hAnsi="Arial" w:cs="Arial"/>
          <w:sz w:val="20"/>
          <w:lang w:val="en-US"/>
        </w:rPr>
      </w:pPr>
      <w:bookmarkStart w:id="12" w:name="_Toc256599720"/>
      <w:r w:rsidRPr="000F032D">
        <w:rPr>
          <w:rFonts w:ascii="Arial" w:hAnsi="Arial" w:cs="Arial"/>
          <w:sz w:val="20"/>
          <w:lang w:val="en-US"/>
        </w:rPr>
        <w:t>conflict of interest</w:t>
      </w:r>
      <w:bookmarkEnd w:id="12"/>
    </w:p>
    <w:p w14:paraId="2BA5C81C" w14:textId="79715221"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A conflict of interest applies in relation to a director, in case such </w:t>
      </w:r>
      <w:proofErr w:type="gramStart"/>
      <w:r w:rsidRPr="000F032D">
        <w:rPr>
          <w:rFonts w:ascii="Arial" w:hAnsi="Arial" w:cs="Arial"/>
          <w:sz w:val="20"/>
          <w:lang w:val="en-US"/>
        </w:rPr>
        <w:t>director</w:t>
      </w:r>
      <w:proofErr w:type="gramEnd"/>
      <w:r w:rsidRPr="000F032D">
        <w:rPr>
          <w:rFonts w:ascii="Arial" w:hAnsi="Arial" w:cs="Arial"/>
          <w:sz w:val="20"/>
          <w:lang w:val="en-US"/>
        </w:rPr>
        <w:t xml:space="preserve"> has a direct or indirect personal interest which conflicts with the interests of the </w:t>
      </w:r>
      <w:r>
        <w:rPr>
          <w:rFonts w:ascii="Arial" w:hAnsi="Arial" w:cs="Arial"/>
          <w:sz w:val="20"/>
          <w:lang w:val="en-US"/>
        </w:rPr>
        <w:t>Company</w:t>
      </w:r>
      <w:r w:rsidRPr="000F032D">
        <w:rPr>
          <w:rFonts w:ascii="Arial" w:hAnsi="Arial" w:cs="Arial"/>
          <w:sz w:val="20"/>
          <w:lang w:val="en-US"/>
        </w:rPr>
        <w:t xml:space="preserve"> and its associated business.</w:t>
      </w:r>
    </w:p>
    <w:p w14:paraId="11FA9C56" w14:textId="247554B8"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Each</w:t>
      </w:r>
      <w:r>
        <w:rPr>
          <w:rFonts w:ascii="Arial" w:hAnsi="Arial" w:cs="Arial"/>
          <w:sz w:val="20"/>
          <w:lang w:val="en-US"/>
        </w:rPr>
        <w:t xml:space="preserve"> </w:t>
      </w:r>
      <w:r w:rsidRPr="000F032D">
        <w:rPr>
          <w:rFonts w:ascii="Arial" w:hAnsi="Arial" w:cs="Arial"/>
          <w:sz w:val="20"/>
          <w:lang w:val="en-US"/>
        </w:rPr>
        <w:t xml:space="preserve">director shall immediately report any (potential) conflict of interests that is of material significance to the </w:t>
      </w:r>
      <w:r>
        <w:rPr>
          <w:rFonts w:ascii="Arial" w:hAnsi="Arial" w:cs="Arial"/>
          <w:sz w:val="20"/>
          <w:lang w:val="en-US"/>
        </w:rPr>
        <w:t>Company</w:t>
      </w:r>
      <w:r w:rsidRPr="000F032D">
        <w:rPr>
          <w:rFonts w:ascii="Arial" w:hAnsi="Arial" w:cs="Arial"/>
          <w:sz w:val="20"/>
          <w:lang w:val="en-US"/>
        </w:rPr>
        <w:t xml:space="preserve"> to the other directors. The relevant director shall provide them without delay with all relevant information, including, as applicable, all relevant information concerning the involvement of his/her spouse, registered partner or other life companion, (foster) child and other relatives by blood or marriage up to the second degree. </w:t>
      </w:r>
    </w:p>
    <w:p w14:paraId="564C51A1" w14:textId="4D5121E3"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The relevant director shall be primarily responsible for assessing whether he/she has a conflict of interests. In case of doubt, the </w:t>
      </w:r>
      <w:r w:rsidR="00591652">
        <w:rPr>
          <w:rFonts w:ascii="Arial" w:hAnsi="Arial" w:cs="Arial"/>
          <w:sz w:val="20"/>
          <w:lang w:val="en-US"/>
        </w:rPr>
        <w:t xml:space="preserve">chair </w:t>
      </w:r>
      <w:r>
        <w:rPr>
          <w:rFonts w:ascii="Arial" w:hAnsi="Arial" w:cs="Arial"/>
          <w:sz w:val="20"/>
          <w:lang w:val="en-US"/>
        </w:rPr>
        <w:t xml:space="preserve">of the </w:t>
      </w:r>
      <w:r w:rsidRPr="000F032D">
        <w:rPr>
          <w:rFonts w:ascii="Arial" w:hAnsi="Arial" w:cs="Arial"/>
          <w:sz w:val="20"/>
          <w:lang w:val="en-US"/>
        </w:rPr>
        <w:t>board</w:t>
      </w:r>
      <w:r>
        <w:rPr>
          <w:rFonts w:ascii="Arial" w:hAnsi="Arial" w:cs="Arial"/>
          <w:sz w:val="20"/>
          <w:lang w:val="en-US"/>
        </w:rPr>
        <w:t xml:space="preserve"> of directors</w:t>
      </w:r>
      <w:r w:rsidR="00591652">
        <w:rPr>
          <w:rFonts w:ascii="Arial" w:hAnsi="Arial" w:cs="Arial"/>
          <w:sz w:val="20"/>
          <w:lang w:val="en-US"/>
        </w:rPr>
        <w:t xml:space="preserve"> (or, if the chair has a potential conflict of interest, the non-executive </w:t>
      </w:r>
      <w:r w:rsidR="00591652">
        <w:rPr>
          <w:rFonts w:ascii="Arial" w:hAnsi="Arial" w:cs="Arial"/>
          <w:sz w:val="20"/>
          <w:lang w:val="en-US"/>
        </w:rPr>
        <w:lastRenderedPageBreak/>
        <w:t>directors)</w:t>
      </w:r>
      <w:r w:rsidRPr="000F032D">
        <w:rPr>
          <w:rFonts w:ascii="Arial" w:hAnsi="Arial" w:cs="Arial"/>
          <w:sz w:val="20"/>
          <w:lang w:val="en-US"/>
        </w:rPr>
        <w:t xml:space="preserve"> shall, upon request, make the assessment and determine whether a conflict of interest applies without the director concerned being present.</w:t>
      </w:r>
      <w:r w:rsidR="00591652">
        <w:rPr>
          <w:rFonts w:ascii="Arial" w:hAnsi="Arial" w:cs="Arial"/>
          <w:sz w:val="20"/>
          <w:lang w:val="en-US"/>
        </w:rPr>
        <w:t xml:space="preserve"> </w:t>
      </w:r>
    </w:p>
    <w:p w14:paraId="48E464C8"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A director shall not participate in the deliberations and decision-making process in relation to a topic if he has a conflict of interest with respect to that topic. In such case the other </w:t>
      </w:r>
      <w:r>
        <w:rPr>
          <w:rFonts w:ascii="Arial" w:hAnsi="Arial" w:cs="Arial"/>
          <w:sz w:val="20"/>
          <w:lang w:val="en-US"/>
        </w:rPr>
        <w:t xml:space="preserve">directors </w:t>
      </w:r>
      <w:r w:rsidRPr="000F032D">
        <w:rPr>
          <w:rFonts w:ascii="Arial" w:hAnsi="Arial" w:cs="Arial"/>
          <w:sz w:val="20"/>
          <w:lang w:val="en-US"/>
        </w:rPr>
        <w:t xml:space="preserve">shall participate in the deliberations and take a decision. If all directors have a conflict of interest, the </w:t>
      </w:r>
      <w:r>
        <w:rPr>
          <w:rFonts w:ascii="Arial" w:hAnsi="Arial" w:cs="Arial"/>
          <w:sz w:val="20"/>
          <w:lang w:val="en-US"/>
        </w:rPr>
        <w:t>board of directors</w:t>
      </w:r>
      <w:r w:rsidRPr="000F032D">
        <w:rPr>
          <w:rFonts w:ascii="Arial" w:hAnsi="Arial" w:cs="Arial"/>
          <w:sz w:val="20"/>
          <w:lang w:val="en-US"/>
        </w:rPr>
        <w:t xml:space="preserve"> shall </w:t>
      </w:r>
      <w:r>
        <w:rPr>
          <w:rFonts w:ascii="Arial" w:hAnsi="Arial" w:cs="Arial"/>
          <w:sz w:val="20"/>
          <w:lang w:val="en-US"/>
        </w:rPr>
        <w:t xml:space="preserve">nevertheless </w:t>
      </w:r>
      <w:r w:rsidRPr="000F032D">
        <w:rPr>
          <w:rFonts w:ascii="Arial" w:hAnsi="Arial" w:cs="Arial"/>
          <w:sz w:val="20"/>
          <w:lang w:val="en-US"/>
        </w:rPr>
        <w:t>take the decision</w:t>
      </w:r>
      <w:r>
        <w:rPr>
          <w:rFonts w:ascii="Arial" w:hAnsi="Arial" w:cs="Arial"/>
          <w:sz w:val="20"/>
          <w:lang w:val="en-US"/>
        </w:rPr>
        <w:t>, which decision shall then require unanimity of all directors in office</w:t>
      </w:r>
      <w:r w:rsidRPr="000F032D">
        <w:rPr>
          <w:rFonts w:ascii="Arial" w:hAnsi="Arial" w:cs="Arial"/>
          <w:sz w:val="20"/>
          <w:lang w:val="en-US"/>
        </w:rPr>
        <w:t xml:space="preserve">. </w:t>
      </w:r>
    </w:p>
    <w:p w14:paraId="7CFB1795"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Transactions between the </w:t>
      </w:r>
      <w:r>
        <w:rPr>
          <w:rFonts w:ascii="Arial" w:hAnsi="Arial" w:cs="Arial"/>
          <w:sz w:val="20"/>
          <w:lang w:val="en-US"/>
        </w:rPr>
        <w:t>Company</w:t>
      </w:r>
      <w:r w:rsidRPr="000F032D">
        <w:rPr>
          <w:rFonts w:ascii="Arial" w:hAnsi="Arial" w:cs="Arial"/>
          <w:sz w:val="20"/>
          <w:lang w:val="en-US"/>
        </w:rPr>
        <w:t xml:space="preserve"> and the</w:t>
      </w:r>
      <w:r>
        <w:rPr>
          <w:rFonts w:ascii="Arial" w:hAnsi="Arial" w:cs="Arial"/>
          <w:sz w:val="20"/>
          <w:lang w:val="en-US"/>
        </w:rPr>
        <w:t xml:space="preserve"> </w:t>
      </w:r>
      <w:r w:rsidRPr="000F032D">
        <w:rPr>
          <w:rFonts w:ascii="Arial" w:hAnsi="Arial" w:cs="Arial"/>
          <w:sz w:val="20"/>
          <w:lang w:val="en-US"/>
        </w:rPr>
        <w:t xml:space="preserve">director in respect of whom a conflict of interest applies, shall be agreed on arms' length terms. Any such transaction where the conflict of interest is of material significance to the </w:t>
      </w:r>
      <w:r>
        <w:rPr>
          <w:rFonts w:ascii="Arial" w:hAnsi="Arial" w:cs="Arial"/>
          <w:sz w:val="20"/>
          <w:lang w:val="en-US"/>
        </w:rPr>
        <w:t>Company</w:t>
      </w:r>
      <w:r w:rsidRPr="000F032D">
        <w:rPr>
          <w:rFonts w:ascii="Arial" w:hAnsi="Arial" w:cs="Arial"/>
          <w:sz w:val="20"/>
          <w:lang w:val="en-US"/>
        </w:rPr>
        <w:t xml:space="preserve"> and/or to the director concerned shall be subject to the approval of the board</w:t>
      </w:r>
      <w:r>
        <w:rPr>
          <w:rFonts w:ascii="Arial" w:hAnsi="Arial" w:cs="Arial"/>
          <w:sz w:val="20"/>
          <w:lang w:val="en-US"/>
        </w:rPr>
        <w:t xml:space="preserve"> of directors</w:t>
      </w:r>
      <w:r w:rsidRPr="000F032D">
        <w:rPr>
          <w:rFonts w:ascii="Arial" w:hAnsi="Arial" w:cs="Arial"/>
          <w:sz w:val="20"/>
          <w:lang w:val="en-US"/>
        </w:rPr>
        <w:t xml:space="preserve">. Such transactions shall be published in the </w:t>
      </w:r>
      <w:r>
        <w:rPr>
          <w:rFonts w:ascii="Arial" w:hAnsi="Arial" w:cs="Arial"/>
          <w:sz w:val="20"/>
          <w:lang w:val="en-US"/>
        </w:rPr>
        <w:t xml:space="preserve">board </w:t>
      </w:r>
      <w:r w:rsidRPr="000F032D">
        <w:rPr>
          <w:rFonts w:ascii="Arial" w:hAnsi="Arial" w:cs="Arial"/>
          <w:sz w:val="20"/>
          <w:lang w:val="en-US"/>
        </w:rPr>
        <w:t>report</w:t>
      </w:r>
      <w:r>
        <w:rPr>
          <w:rFonts w:ascii="Arial" w:hAnsi="Arial" w:cs="Arial"/>
          <w:sz w:val="20"/>
          <w:lang w:val="en-US"/>
        </w:rPr>
        <w:t>.</w:t>
      </w:r>
    </w:p>
    <w:p w14:paraId="50E090E8" w14:textId="3C8DD709" w:rsidR="007976DC" w:rsidRDefault="00BF4B1B" w:rsidP="007976DC">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All transactions between the </w:t>
      </w:r>
      <w:r>
        <w:rPr>
          <w:rFonts w:ascii="Arial" w:hAnsi="Arial" w:cs="Arial"/>
          <w:sz w:val="20"/>
          <w:lang w:val="en-US"/>
        </w:rPr>
        <w:t>Company</w:t>
      </w:r>
      <w:r w:rsidRPr="000F032D">
        <w:rPr>
          <w:rFonts w:ascii="Arial" w:hAnsi="Arial" w:cs="Arial"/>
          <w:sz w:val="20"/>
          <w:lang w:val="en-US"/>
        </w:rPr>
        <w:t xml:space="preserve"> and legal or natural persons who hold at least </w:t>
      </w:r>
      <w:r>
        <w:rPr>
          <w:rFonts w:ascii="Arial" w:hAnsi="Arial" w:cs="Arial"/>
          <w:sz w:val="20"/>
          <w:lang w:val="en-US"/>
        </w:rPr>
        <w:t>five</w:t>
      </w:r>
      <w:r w:rsidRPr="000F032D">
        <w:rPr>
          <w:rFonts w:ascii="Arial" w:hAnsi="Arial" w:cs="Arial"/>
          <w:sz w:val="20"/>
          <w:lang w:val="en-US"/>
        </w:rPr>
        <w:t xml:space="preserve"> per cent of the shares in the </w:t>
      </w:r>
      <w:r>
        <w:rPr>
          <w:rFonts w:ascii="Arial" w:hAnsi="Arial" w:cs="Arial"/>
          <w:sz w:val="20"/>
          <w:lang w:val="en-US"/>
        </w:rPr>
        <w:t>Company</w:t>
      </w:r>
      <w:r w:rsidRPr="000F032D">
        <w:rPr>
          <w:rFonts w:ascii="Arial" w:hAnsi="Arial" w:cs="Arial"/>
          <w:sz w:val="20"/>
          <w:lang w:val="en-US"/>
        </w:rPr>
        <w:t xml:space="preserve"> </w:t>
      </w:r>
      <w:r>
        <w:rPr>
          <w:rFonts w:ascii="Arial" w:hAnsi="Arial" w:cs="Arial"/>
          <w:sz w:val="20"/>
          <w:lang w:val="en-US"/>
        </w:rPr>
        <w:t xml:space="preserve">or with a related party </w:t>
      </w:r>
      <w:r w:rsidRPr="000F032D">
        <w:rPr>
          <w:rFonts w:ascii="Arial" w:hAnsi="Arial" w:cs="Arial"/>
          <w:sz w:val="20"/>
          <w:lang w:val="en-US"/>
        </w:rPr>
        <w:t xml:space="preserve">shall be agreed on terms that are customary in the sector in which the </w:t>
      </w:r>
      <w:r>
        <w:rPr>
          <w:rFonts w:ascii="Arial" w:hAnsi="Arial" w:cs="Arial"/>
          <w:sz w:val="20"/>
          <w:lang w:val="en-US"/>
        </w:rPr>
        <w:t>Company</w:t>
      </w:r>
      <w:r w:rsidRPr="000F032D">
        <w:rPr>
          <w:rFonts w:ascii="Arial" w:hAnsi="Arial" w:cs="Arial"/>
          <w:sz w:val="20"/>
          <w:lang w:val="en-US"/>
        </w:rPr>
        <w:t xml:space="preserve"> and its combined businesses are active. The board</w:t>
      </w:r>
      <w:r>
        <w:rPr>
          <w:rFonts w:ascii="Arial" w:hAnsi="Arial" w:cs="Arial"/>
          <w:sz w:val="20"/>
          <w:lang w:val="en-US"/>
        </w:rPr>
        <w:t xml:space="preserve"> of directors</w:t>
      </w:r>
      <w:r w:rsidRPr="000F032D">
        <w:rPr>
          <w:rFonts w:ascii="Arial" w:hAnsi="Arial" w:cs="Arial"/>
          <w:sz w:val="20"/>
          <w:lang w:val="en-US"/>
        </w:rPr>
        <w:t xml:space="preserve"> is required to approve such transactions that are of a material significance to the </w:t>
      </w:r>
      <w:r>
        <w:rPr>
          <w:rFonts w:ascii="Arial" w:hAnsi="Arial" w:cs="Arial"/>
          <w:sz w:val="20"/>
          <w:lang w:val="en-US"/>
        </w:rPr>
        <w:t>Company</w:t>
      </w:r>
      <w:r w:rsidRPr="000F032D">
        <w:rPr>
          <w:rFonts w:ascii="Arial" w:hAnsi="Arial" w:cs="Arial"/>
          <w:sz w:val="20"/>
          <w:lang w:val="en-US"/>
        </w:rPr>
        <w:t xml:space="preserve"> and/or to such persons. </w:t>
      </w:r>
      <w:r>
        <w:rPr>
          <w:rFonts w:ascii="Arial" w:hAnsi="Arial" w:cs="Arial"/>
          <w:sz w:val="20"/>
          <w:lang w:val="en-US"/>
        </w:rPr>
        <w:t>T</w:t>
      </w:r>
      <w:r w:rsidRPr="000F032D">
        <w:rPr>
          <w:rFonts w:ascii="Arial" w:hAnsi="Arial" w:cs="Arial"/>
          <w:sz w:val="20"/>
          <w:lang w:val="en-US"/>
        </w:rPr>
        <w:t>ransactions of this kind that are of material significance are published in the report of the board</w:t>
      </w:r>
      <w:r>
        <w:rPr>
          <w:rFonts w:ascii="Arial" w:hAnsi="Arial" w:cs="Arial"/>
          <w:sz w:val="20"/>
          <w:lang w:val="en-US"/>
        </w:rPr>
        <w:t xml:space="preserve"> report</w:t>
      </w:r>
      <w:r w:rsidRPr="000F032D">
        <w:rPr>
          <w:rFonts w:ascii="Arial" w:hAnsi="Arial" w:cs="Arial"/>
          <w:sz w:val="20"/>
          <w:lang w:val="en-US"/>
        </w:rPr>
        <w:t>.</w:t>
      </w:r>
      <w:r>
        <w:rPr>
          <w:rFonts w:ascii="Arial" w:hAnsi="Arial" w:cs="Arial"/>
          <w:sz w:val="20"/>
          <w:lang w:val="en-US"/>
        </w:rPr>
        <w:t xml:space="preserve"> </w:t>
      </w:r>
      <w:r w:rsidRPr="003054AA">
        <w:rPr>
          <w:rFonts w:ascii="Arial" w:hAnsi="Arial" w:cs="Arial"/>
          <w:sz w:val="20"/>
          <w:lang w:val="en-US"/>
        </w:rPr>
        <w:t>Before giving its approval, the board</w:t>
      </w:r>
      <w:r>
        <w:rPr>
          <w:rFonts w:ascii="Arial" w:hAnsi="Arial" w:cs="Arial"/>
          <w:sz w:val="20"/>
          <w:lang w:val="en-US"/>
        </w:rPr>
        <w:t xml:space="preserve"> of directors of the Company</w:t>
      </w:r>
      <w:r w:rsidRPr="003054AA">
        <w:rPr>
          <w:rFonts w:ascii="Arial" w:hAnsi="Arial" w:cs="Arial"/>
          <w:sz w:val="20"/>
          <w:lang w:val="en-US"/>
        </w:rPr>
        <w:t xml:space="preserve"> should evaluate the impact of the transaction on the interests of the </w:t>
      </w:r>
      <w:r>
        <w:rPr>
          <w:rFonts w:ascii="Arial" w:hAnsi="Arial" w:cs="Arial"/>
          <w:sz w:val="20"/>
          <w:lang w:val="en-US"/>
        </w:rPr>
        <w:t>C</w:t>
      </w:r>
      <w:r w:rsidRPr="003054AA">
        <w:rPr>
          <w:rFonts w:ascii="Arial" w:hAnsi="Arial" w:cs="Arial"/>
          <w:sz w:val="20"/>
          <w:lang w:val="en-US"/>
        </w:rPr>
        <w:t xml:space="preserve">ompany. The foregoing does not apply to typical transactions and transactions at arm’s-length made as part of the </w:t>
      </w:r>
      <w:r>
        <w:rPr>
          <w:rFonts w:ascii="Arial" w:hAnsi="Arial" w:cs="Arial"/>
          <w:sz w:val="20"/>
          <w:lang w:val="en-US"/>
        </w:rPr>
        <w:t>C</w:t>
      </w:r>
      <w:r w:rsidRPr="003054AA">
        <w:rPr>
          <w:rFonts w:ascii="Arial" w:hAnsi="Arial" w:cs="Arial"/>
          <w:sz w:val="20"/>
          <w:lang w:val="en-US"/>
        </w:rPr>
        <w:t xml:space="preserve">ompany’s operations between the </w:t>
      </w:r>
      <w:r>
        <w:rPr>
          <w:rFonts w:ascii="Arial" w:hAnsi="Arial" w:cs="Arial"/>
          <w:sz w:val="20"/>
          <w:lang w:val="en-US"/>
        </w:rPr>
        <w:t>C</w:t>
      </w:r>
      <w:r w:rsidRPr="003054AA">
        <w:rPr>
          <w:rFonts w:ascii="Arial" w:hAnsi="Arial" w:cs="Arial"/>
          <w:sz w:val="20"/>
          <w:lang w:val="en-US"/>
        </w:rPr>
        <w:t>ompany and members of its group</w:t>
      </w:r>
      <w:r>
        <w:rPr>
          <w:rFonts w:ascii="Arial" w:hAnsi="Arial" w:cs="Arial"/>
          <w:sz w:val="20"/>
          <w:lang w:val="en-US"/>
        </w:rPr>
        <w:t>.</w:t>
      </w:r>
    </w:p>
    <w:p w14:paraId="3B5E5BE7" w14:textId="3D75B35A" w:rsidR="007976DC" w:rsidRPr="007976DC" w:rsidRDefault="00015425" w:rsidP="00AD0206">
      <w:pPr>
        <w:pStyle w:val="AMBodyTextL2"/>
        <w:tabs>
          <w:tab w:val="clear" w:pos="720"/>
          <w:tab w:val="num" w:pos="1418"/>
        </w:tabs>
        <w:spacing w:after="120" w:line="300" w:lineRule="atLeast"/>
        <w:ind w:left="1418"/>
        <w:rPr>
          <w:rFonts w:ascii="Arial" w:hAnsi="Arial" w:cs="Arial"/>
          <w:sz w:val="20"/>
          <w:lang w:val="en-US"/>
        </w:rPr>
      </w:pPr>
      <w:r>
        <w:rPr>
          <w:rFonts w:ascii="Arial" w:hAnsi="Arial" w:cs="Arial"/>
          <w:sz w:val="20"/>
          <w:lang w:val="en-US"/>
        </w:rPr>
        <w:t>Directors</w:t>
      </w:r>
      <w:r w:rsidR="007976DC" w:rsidRPr="007976DC">
        <w:rPr>
          <w:rFonts w:ascii="Arial" w:hAnsi="Arial" w:cs="Arial"/>
          <w:sz w:val="20"/>
          <w:lang w:val="en-US"/>
        </w:rPr>
        <w:t xml:space="preserve"> are alert to conf</w:t>
      </w:r>
      <w:r w:rsidR="00070EBD">
        <w:rPr>
          <w:rFonts w:ascii="Arial" w:hAnsi="Arial" w:cs="Arial"/>
          <w:sz w:val="20"/>
          <w:lang w:val="en-US"/>
        </w:rPr>
        <w:t>l</w:t>
      </w:r>
      <w:r w:rsidR="007976DC" w:rsidRPr="007976DC">
        <w:rPr>
          <w:rFonts w:ascii="Arial" w:hAnsi="Arial" w:cs="Arial"/>
          <w:sz w:val="20"/>
          <w:lang w:val="en-US"/>
        </w:rPr>
        <w:t>icts of interest and should in any case refrain from the following:</w:t>
      </w:r>
    </w:p>
    <w:p w14:paraId="2DF88F73" w14:textId="451FD59A" w:rsidR="007976DC" w:rsidRPr="00AD0206" w:rsidRDefault="007976DC" w:rsidP="00AD0206">
      <w:pPr>
        <w:pStyle w:val="AMBodyTextL3"/>
        <w:tabs>
          <w:tab w:val="clear" w:pos="1411"/>
          <w:tab w:val="num" w:pos="2127"/>
        </w:tabs>
        <w:spacing w:after="120" w:line="300" w:lineRule="atLeast"/>
        <w:ind w:left="2126"/>
        <w:rPr>
          <w:rFonts w:ascii="Arial" w:hAnsi="Arial" w:cs="Arial"/>
          <w:sz w:val="20"/>
        </w:rPr>
      </w:pPr>
      <w:r w:rsidRPr="00AD0206">
        <w:rPr>
          <w:rFonts w:ascii="Arial" w:hAnsi="Arial" w:cs="Arial"/>
          <w:sz w:val="20"/>
        </w:rPr>
        <w:t xml:space="preserve">competing with the </w:t>
      </w:r>
      <w:r>
        <w:rPr>
          <w:rFonts w:ascii="Arial" w:hAnsi="Arial" w:cs="Arial"/>
          <w:sz w:val="20"/>
        </w:rPr>
        <w:t>C</w:t>
      </w:r>
      <w:r w:rsidRPr="00AD0206">
        <w:rPr>
          <w:rFonts w:ascii="Arial" w:hAnsi="Arial" w:cs="Arial"/>
          <w:sz w:val="20"/>
        </w:rPr>
        <w:t xml:space="preserve">ompany; </w:t>
      </w:r>
    </w:p>
    <w:p w14:paraId="36199083" w14:textId="14BFFB4E" w:rsidR="007976DC" w:rsidRPr="00AD0206" w:rsidRDefault="007976DC" w:rsidP="00AD0206">
      <w:pPr>
        <w:pStyle w:val="AMBodyTextL3"/>
        <w:tabs>
          <w:tab w:val="clear" w:pos="1411"/>
          <w:tab w:val="num" w:pos="2127"/>
        </w:tabs>
        <w:spacing w:after="120" w:line="300" w:lineRule="atLeast"/>
        <w:ind w:left="2126"/>
        <w:rPr>
          <w:rFonts w:ascii="Arial" w:hAnsi="Arial" w:cs="Arial"/>
          <w:sz w:val="20"/>
        </w:rPr>
      </w:pPr>
      <w:r w:rsidRPr="00AD0206">
        <w:rPr>
          <w:rFonts w:ascii="Arial" w:hAnsi="Arial" w:cs="Arial"/>
          <w:sz w:val="20"/>
        </w:rPr>
        <w:t>demanding or accepting substantial gif</w:t>
      </w:r>
      <w:r w:rsidR="0096556D">
        <w:rPr>
          <w:rFonts w:ascii="Arial" w:hAnsi="Arial" w:cs="Arial"/>
          <w:sz w:val="20"/>
        </w:rPr>
        <w:t>t</w:t>
      </w:r>
      <w:r w:rsidRPr="00AD0206">
        <w:rPr>
          <w:rFonts w:ascii="Arial" w:hAnsi="Arial" w:cs="Arial"/>
          <w:sz w:val="20"/>
        </w:rPr>
        <w:t xml:space="preserve">s from the </w:t>
      </w:r>
      <w:r w:rsidR="00070EBD">
        <w:rPr>
          <w:rFonts w:ascii="Arial" w:hAnsi="Arial" w:cs="Arial"/>
          <w:sz w:val="20"/>
        </w:rPr>
        <w:t>C</w:t>
      </w:r>
      <w:r w:rsidRPr="00AD0206">
        <w:rPr>
          <w:rFonts w:ascii="Arial" w:hAnsi="Arial" w:cs="Arial"/>
          <w:sz w:val="20"/>
        </w:rPr>
        <w:t xml:space="preserve">ompany for themselves or their spouse, registered partner or other life companion, foster child or relative by blood or marriage up to the second degree; </w:t>
      </w:r>
    </w:p>
    <w:p w14:paraId="0DC9C4EA" w14:textId="3F351B60" w:rsidR="007976DC" w:rsidRPr="00AD0206" w:rsidRDefault="007976DC" w:rsidP="00AD0206">
      <w:pPr>
        <w:pStyle w:val="AMBodyTextL3"/>
        <w:tabs>
          <w:tab w:val="clear" w:pos="1411"/>
          <w:tab w:val="num" w:pos="2127"/>
        </w:tabs>
        <w:spacing w:after="120" w:line="300" w:lineRule="atLeast"/>
        <w:ind w:left="2126"/>
        <w:rPr>
          <w:rFonts w:ascii="Arial" w:hAnsi="Arial" w:cs="Arial"/>
          <w:sz w:val="20"/>
        </w:rPr>
      </w:pPr>
      <w:r w:rsidRPr="00AD0206">
        <w:rPr>
          <w:rFonts w:ascii="Arial" w:hAnsi="Arial" w:cs="Arial"/>
          <w:sz w:val="20"/>
        </w:rPr>
        <w:t xml:space="preserve">providing </w:t>
      </w:r>
      <w:r w:rsidR="00070EBD" w:rsidRPr="00070EBD">
        <w:rPr>
          <w:rFonts w:ascii="Arial" w:hAnsi="Arial" w:cs="Arial"/>
          <w:sz w:val="20"/>
        </w:rPr>
        <w:t>unjustified</w:t>
      </w:r>
      <w:r w:rsidRPr="00AD0206">
        <w:rPr>
          <w:rFonts w:ascii="Arial" w:hAnsi="Arial" w:cs="Arial"/>
          <w:sz w:val="20"/>
        </w:rPr>
        <w:t xml:space="preserve"> advantages to third parties at the </w:t>
      </w:r>
      <w:r w:rsidR="00070EBD">
        <w:rPr>
          <w:rFonts w:ascii="Arial" w:hAnsi="Arial" w:cs="Arial"/>
          <w:sz w:val="20"/>
        </w:rPr>
        <w:t>C</w:t>
      </w:r>
      <w:r w:rsidRPr="00AD0206">
        <w:rPr>
          <w:rFonts w:ascii="Arial" w:hAnsi="Arial" w:cs="Arial"/>
          <w:sz w:val="20"/>
        </w:rPr>
        <w:t xml:space="preserve">ompany’s expense; </w:t>
      </w:r>
    </w:p>
    <w:p w14:paraId="06175C92" w14:textId="44FEBF23" w:rsidR="008146C9" w:rsidRDefault="007976DC" w:rsidP="00712109">
      <w:pPr>
        <w:pStyle w:val="AMBodyTextL3"/>
        <w:tabs>
          <w:tab w:val="clear" w:pos="1411"/>
          <w:tab w:val="num" w:pos="2127"/>
        </w:tabs>
        <w:spacing w:after="120" w:line="300" w:lineRule="atLeast"/>
        <w:ind w:left="2126"/>
        <w:rPr>
          <w:rFonts w:ascii="Arial" w:hAnsi="Arial" w:cs="Arial"/>
          <w:sz w:val="20"/>
        </w:rPr>
      </w:pPr>
      <w:r w:rsidRPr="00AD0206">
        <w:rPr>
          <w:rFonts w:ascii="Arial" w:hAnsi="Arial" w:cs="Arial"/>
          <w:sz w:val="20"/>
        </w:rPr>
        <w:t xml:space="preserve">taking advantage of business opportunities to which the </w:t>
      </w:r>
      <w:r w:rsidR="00070EBD">
        <w:rPr>
          <w:rFonts w:ascii="Arial" w:hAnsi="Arial" w:cs="Arial"/>
          <w:sz w:val="20"/>
        </w:rPr>
        <w:t>C</w:t>
      </w:r>
      <w:r w:rsidRPr="00AD0206">
        <w:rPr>
          <w:rFonts w:ascii="Arial" w:hAnsi="Arial" w:cs="Arial"/>
          <w:sz w:val="20"/>
        </w:rPr>
        <w:t>ompany is entitled for themselves or for their spouse, registered partner or other life companion, foster child or relative by blood or marriage up to the second degree.</w:t>
      </w:r>
    </w:p>
    <w:p w14:paraId="043E8FB5" w14:textId="491129B8" w:rsidR="004B0E3F" w:rsidRPr="004B0E3F" w:rsidRDefault="004B0E3F" w:rsidP="00AD0206">
      <w:pPr>
        <w:pStyle w:val="AMBodyTextL2"/>
        <w:tabs>
          <w:tab w:val="clear" w:pos="720"/>
          <w:tab w:val="num" w:pos="1418"/>
        </w:tabs>
        <w:spacing w:after="120" w:line="300" w:lineRule="atLeast"/>
        <w:ind w:left="1418"/>
        <w:rPr>
          <w:rFonts w:ascii="Arial" w:hAnsi="Arial" w:cs="Arial"/>
          <w:sz w:val="20"/>
        </w:rPr>
      </w:pPr>
      <w:r w:rsidRPr="004B0E3F">
        <w:rPr>
          <w:rFonts w:ascii="Arial" w:hAnsi="Arial" w:cs="Arial"/>
          <w:sz w:val="20"/>
        </w:rPr>
        <w:t>A conf</w:t>
      </w:r>
      <w:r w:rsidR="00015425">
        <w:rPr>
          <w:rFonts w:ascii="Arial" w:hAnsi="Arial" w:cs="Arial"/>
          <w:sz w:val="20"/>
        </w:rPr>
        <w:t>l</w:t>
      </w:r>
      <w:r w:rsidRPr="004B0E3F">
        <w:rPr>
          <w:rFonts w:ascii="Arial" w:hAnsi="Arial" w:cs="Arial"/>
          <w:sz w:val="20"/>
        </w:rPr>
        <w:t xml:space="preserve">ict of interest may exist if the </w:t>
      </w:r>
      <w:r>
        <w:rPr>
          <w:rFonts w:ascii="Arial" w:hAnsi="Arial" w:cs="Arial"/>
          <w:sz w:val="20"/>
        </w:rPr>
        <w:t>C</w:t>
      </w:r>
      <w:r w:rsidRPr="004B0E3F">
        <w:rPr>
          <w:rFonts w:ascii="Arial" w:hAnsi="Arial" w:cs="Arial"/>
          <w:sz w:val="20"/>
        </w:rPr>
        <w:t>ompany intends to enter into a transaction with a legal entity:</w:t>
      </w:r>
    </w:p>
    <w:p w14:paraId="18C14966" w14:textId="45C1657C" w:rsidR="004B0E3F" w:rsidRPr="00054F52" w:rsidRDefault="004B0E3F" w:rsidP="00AD0206">
      <w:pPr>
        <w:pStyle w:val="AMBodyTextL3"/>
        <w:tabs>
          <w:tab w:val="clear" w:pos="1411"/>
          <w:tab w:val="num" w:pos="2127"/>
        </w:tabs>
        <w:spacing w:after="120" w:line="300" w:lineRule="atLeast"/>
        <w:ind w:left="2126"/>
        <w:rPr>
          <w:rFonts w:ascii="Arial" w:hAnsi="Arial" w:cs="Arial"/>
          <w:sz w:val="20"/>
        </w:rPr>
      </w:pPr>
      <w:r w:rsidRPr="004B0E3F">
        <w:rPr>
          <w:rFonts w:ascii="Arial" w:hAnsi="Arial" w:cs="Arial"/>
          <w:sz w:val="20"/>
        </w:rPr>
        <w:t xml:space="preserve">in which a </w:t>
      </w:r>
      <w:r w:rsidR="00015425">
        <w:rPr>
          <w:rFonts w:ascii="Arial" w:hAnsi="Arial" w:cs="Arial"/>
          <w:sz w:val="20"/>
        </w:rPr>
        <w:t>director</w:t>
      </w:r>
      <w:r w:rsidRPr="004B0E3F">
        <w:rPr>
          <w:rFonts w:ascii="Arial" w:hAnsi="Arial" w:cs="Arial"/>
          <w:sz w:val="20"/>
        </w:rPr>
        <w:t xml:space="preserve"> personally has a material </w:t>
      </w:r>
      <w:r w:rsidRPr="00054F52">
        <w:rPr>
          <w:rFonts w:ascii="Arial" w:hAnsi="Arial" w:cs="Arial"/>
          <w:sz w:val="20"/>
        </w:rPr>
        <w:t>f</w:t>
      </w:r>
      <w:r w:rsidR="00054F52" w:rsidRPr="00054F52">
        <w:rPr>
          <w:rFonts w:ascii="Arial" w:hAnsi="Arial" w:cs="Arial"/>
          <w:sz w:val="20"/>
        </w:rPr>
        <w:t>i</w:t>
      </w:r>
      <w:r w:rsidRPr="00054F52">
        <w:rPr>
          <w:rFonts w:ascii="Arial" w:hAnsi="Arial" w:cs="Arial"/>
          <w:sz w:val="20"/>
        </w:rPr>
        <w:t>nancial interest; or</w:t>
      </w:r>
    </w:p>
    <w:p w14:paraId="278EF11C" w14:textId="786628D8" w:rsidR="00423AF2" w:rsidRDefault="00423AF2" w:rsidP="00054F52">
      <w:pPr>
        <w:pStyle w:val="AMBodyTextL3"/>
        <w:tabs>
          <w:tab w:val="clear" w:pos="1411"/>
          <w:tab w:val="num" w:pos="2127"/>
        </w:tabs>
        <w:spacing w:after="120" w:line="300" w:lineRule="atLeast"/>
        <w:ind w:left="2126"/>
        <w:rPr>
          <w:rFonts w:ascii="Arial" w:hAnsi="Arial" w:cs="Arial"/>
          <w:sz w:val="20"/>
        </w:rPr>
      </w:pPr>
      <w:r w:rsidRPr="00423AF2">
        <w:rPr>
          <w:rFonts w:ascii="Arial" w:hAnsi="Arial" w:cs="Arial"/>
          <w:sz w:val="20"/>
        </w:rPr>
        <w:t>which has a member of its management board or supervisory board (or executive director or non-executive director in a one-tier board) who is related under family law to a director of the Company.</w:t>
      </w:r>
    </w:p>
    <w:p w14:paraId="59C15773" w14:textId="77777777" w:rsidR="00BF4B1B" w:rsidRPr="000F032D" w:rsidRDefault="00BF4B1B" w:rsidP="00BF4B1B">
      <w:pPr>
        <w:pStyle w:val="AMBodyTextL1"/>
        <w:spacing w:after="120" w:line="300" w:lineRule="atLeast"/>
        <w:rPr>
          <w:rFonts w:ascii="Arial" w:hAnsi="Arial" w:cs="Arial"/>
          <w:sz w:val="20"/>
          <w:lang w:val="en-US"/>
        </w:rPr>
      </w:pPr>
      <w:r>
        <w:rPr>
          <w:rFonts w:ascii="Arial" w:hAnsi="Arial" w:cs="Arial"/>
          <w:sz w:val="20"/>
          <w:lang w:val="en-US"/>
        </w:rPr>
        <w:lastRenderedPageBreak/>
        <w:t>c</w:t>
      </w:r>
      <w:r w:rsidRPr="000F032D">
        <w:rPr>
          <w:rFonts w:ascii="Arial" w:hAnsi="Arial" w:cs="Arial"/>
          <w:sz w:val="20"/>
          <w:lang w:val="en-US"/>
        </w:rPr>
        <w:t>ommittees</w:t>
      </w:r>
    </w:p>
    <w:p w14:paraId="6944BF00"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In </w:t>
      </w:r>
      <w:r>
        <w:rPr>
          <w:rFonts w:ascii="Arial" w:hAnsi="Arial" w:cs="Arial"/>
          <w:sz w:val="20"/>
          <w:lang w:val="en-US"/>
        </w:rPr>
        <w:t>addition to the audit committee, the remuneration committee and</w:t>
      </w:r>
      <w:r w:rsidRPr="000F032D">
        <w:rPr>
          <w:rFonts w:ascii="Arial" w:hAnsi="Arial" w:cs="Arial"/>
          <w:sz w:val="20"/>
          <w:lang w:val="en-US"/>
        </w:rPr>
        <w:t xml:space="preserve"> the </w:t>
      </w:r>
      <w:r>
        <w:rPr>
          <w:rFonts w:ascii="Arial" w:hAnsi="Arial" w:cs="Arial"/>
          <w:sz w:val="20"/>
          <w:lang w:val="en-US"/>
        </w:rPr>
        <w:t>nomination</w:t>
      </w:r>
      <w:r w:rsidRPr="000F032D">
        <w:rPr>
          <w:rFonts w:ascii="Arial" w:hAnsi="Arial" w:cs="Arial"/>
          <w:sz w:val="20"/>
          <w:lang w:val="en-US"/>
        </w:rPr>
        <w:t xml:space="preserve"> </w:t>
      </w:r>
      <w:r>
        <w:rPr>
          <w:rFonts w:ascii="Arial" w:hAnsi="Arial" w:cs="Arial"/>
          <w:sz w:val="20"/>
          <w:lang w:val="en-US"/>
        </w:rPr>
        <w:t>committee</w:t>
      </w:r>
      <w:r w:rsidRPr="000F032D">
        <w:rPr>
          <w:rFonts w:ascii="Arial" w:hAnsi="Arial" w:cs="Arial"/>
          <w:sz w:val="20"/>
          <w:lang w:val="en-US"/>
        </w:rPr>
        <w:t>, t</w:t>
      </w:r>
      <w:r>
        <w:rPr>
          <w:rFonts w:ascii="Arial" w:hAnsi="Arial" w:cs="Arial"/>
          <w:sz w:val="20"/>
          <w:lang w:val="en-US"/>
        </w:rPr>
        <w:t>h</w:t>
      </w:r>
      <w:r w:rsidRPr="000F032D">
        <w:rPr>
          <w:rFonts w:ascii="Arial" w:hAnsi="Arial" w:cs="Arial"/>
          <w:sz w:val="20"/>
          <w:lang w:val="en-US"/>
        </w:rPr>
        <w:t xml:space="preserve">e </w:t>
      </w:r>
      <w:r>
        <w:rPr>
          <w:rFonts w:ascii="Arial" w:hAnsi="Arial" w:cs="Arial"/>
          <w:sz w:val="20"/>
          <w:lang w:val="en-US"/>
        </w:rPr>
        <w:t>board of directors</w:t>
      </w:r>
      <w:r w:rsidRPr="000F032D">
        <w:rPr>
          <w:rFonts w:ascii="Arial" w:hAnsi="Arial" w:cs="Arial"/>
          <w:sz w:val="20"/>
          <w:lang w:val="en-US"/>
        </w:rPr>
        <w:t xml:space="preserve"> may delegate any of </w:t>
      </w:r>
      <w:r>
        <w:rPr>
          <w:rFonts w:ascii="Arial" w:hAnsi="Arial" w:cs="Arial"/>
          <w:sz w:val="20"/>
          <w:lang w:val="en-US"/>
        </w:rPr>
        <w:t xml:space="preserve">its </w:t>
      </w:r>
      <w:r w:rsidRPr="000F032D">
        <w:rPr>
          <w:rFonts w:ascii="Arial" w:hAnsi="Arial" w:cs="Arial"/>
          <w:sz w:val="20"/>
          <w:lang w:val="en-US"/>
        </w:rPr>
        <w:t>powers to a committee consisting of such</w:t>
      </w:r>
      <w:r>
        <w:rPr>
          <w:rFonts w:ascii="Arial" w:hAnsi="Arial" w:cs="Arial"/>
          <w:sz w:val="20"/>
          <w:lang w:val="en-US"/>
        </w:rPr>
        <w:t xml:space="preserve"> non-executive </w:t>
      </w:r>
      <w:r w:rsidRPr="000F032D">
        <w:rPr>
          <w:rFonts w:ascii="Arial" w:hAnsi="Arial" w:cs="Arial"/>
          <w:sz w:val="20"/>
          <w:lang w:val="en-US"/>
        </w:rPr>
        <w:t xml:space="preserve">directors as </w:t>
      </w:r>
      <w:r>
        <w:rPr>
          <w:rFonts w:ascii="Arial" w:hAnsi="Arial" w:cs="Arial"/>
          <w:sz w:val="20"/>
          <w:lang w:val="en-US"/>
        </w:rPr>
        <w:t>they deem</w:t>
      </w:r>
      <w:r w:rsidRPr="000F032D">
        <w:rPr>
          <w:rFonts w:ascii="Arial" w:hAnsi="Arial" w:cs="Arial"/>
          <w:sz w:val="20"/>
          <w:lang w:val="en-US"/>
        </w:rPr>
        <w:t xml:space="preserve"> fit. </w:t>
      </w:r>
    </w:p>
    <w:p w14:paraId="0D60563E"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The </w:t>
      </w:r>
      <w:r>
        <w:rPr>
          <w:rFonts w:ascii="Arial" w:hAnsi="Arial" w:cs="Arial"/>
          <w:sz w:val="20"/>
          <w:lang w:val="en-US"/>
        </w:rPr>
        <w:t>board of directors</w:t>
      </w:r>
      <w:r w:rsidRPr="000F032D">
        <w:rPr>
          <w:rFonts w:ascii="Arial" w:hAnsi="Arial" w:cs="Arial"/>
          <w:sz w:val="20"/>
          <w:lang w:val="en-US"/>
        </w:rPr>
        <w:t xml:space="preserve"> shall, when so formed, lay down </w:t>
      </w:r>
      <w:r>
        <w:rPr>
          <w:rFonts w:ascii="Arial" w:hAnsi="Arial" w:cs="Arial"/>
          <w:sz w:val="20"/>
          <w:lang w:val="en-US"/>
        </w:rPr>
        <w:t>terms of reference</w:t>
      </w:r>
      <w:r w:rsidRPr="000F032D">
        <w:rPr>
          <w:rFonts w:ascii="Arial" w:hAnsi="Arial" w:cs="Arial"/>
          <w:sz w:val="20"/>
          <w:lang w:val="en-US"/>
        </w:rPr>
        <w:t xml:space="preserve"> for the procedures and decision-making of each committee. The </w:t>
      </w:r>
      <w:r>
        <w:rPr>
          <w:rFonts w:ascii="Arial" w:hAnsi="Arial" w:cs="Arial"/>
          <w:sz w:val="20"/>
          <w:lang w:val="en-US"/>
        </w:rPr>
        <w:t>board of directors</w:t>
      </w:r>
      <w:r w:rsidRPr="000F032D">
        <w:rPr>
          <w:rFonts w:ascii="Arial" w:hAnsi="Arial" w:cs="Arial"/>
          <w:sz w:val="20"/>
          <w:lang w:val="en-US"/>
        </w:rPr>
        <w:t xml:space="preserve"> shall ensure that </w:t>
      </w:r>
      <w:r>
        <w:rPr>
          <w:rFonts w:ascii="Arial" w:hAnsi="Arial" w:cs="Arial"/>
          <w:sz w:val="20"/>
          <w:lang w:val="en-US"/>
        </w:rPr>
        <w:t>such terms of reference</w:t>
      </w:r>
      <w:r w:rsidRPr="000F032D">
        <w:rPr>
          <w:rFonts w:ascii="Arial" w:hAnsi="Arial" w:cs="Arial"/>
          <w:sz w:val="20"/>
          <w:lang w:val="en-US"/>
        </w:rPr>
        <w:t xml:space="preserve"> provide for sufficient safeguard that relevant information on activities of the committee is or becomes known to the board</w:t>
      </w:r>
      <w:r>
        <w:rPr>
          <w:rFonts w:ascii="Arial" w:hAnsi="Arial" w:cs="Arial"/>
          <w:sz w:val="20"/>
          <w:lang w:val="en-US"/>
        </w:rPr>
        <w:t xml:space="preserve"> of directors</w:t>
      </w:r>
      <w:r w:rsidRPr="000F032D">
        <w:rPr>
          <w:rFonts w:ascii="Arial" w:hAnsi="Arial" w:cs="Arial"/>
          <w:sz w:val="20"/>
          <w:lang w:val="en-US"/>
        </w:rPr>
        <w:t>.</w:t>
      </w:r>
    </w:p>
    <w:p w14:paraId="43D949F0" w14:textId="77777777"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shall regularly review and discuss the reports received from the respective committees.</w:t>
      </w:r>
    </w:p>
    <w:p w14:paraId="01F6459F" w14:textId="77777777" w:rsidR="00BF4B1B" w:rsidRPr="00502409"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Even though any committee of the board</w:t>
      </w:r>
      <w:r>
        <w:rPr>
          <w:rFonts w:ascii="Arial" w:hAnsi="Arial" w:cs="Arial"/>
          <w:sz w:val="20"/>
          <w:lang w:val="en-US"/>
        </w:rPr>
        <w:t xml:space="preserve"> of directors</w:t>
      </w:r>
      <w:r w:rsidRPr="000F032D">
        <w:rPr>
          <w:rFonts w:ascii="Arial" w:hAnsi="Arial" w:cs="Arial"/>
          <w:sz w:val="20"/>
          <w:lang w:val="en-US"/>
        </w:rPr>
        <w:t xml:space="preserve"> acts on the basis of delegation of certain responsibilities of the </w:t>
      </w:r>
      <w:r>
        <w:rPr>
          <w:rFonts w:ascii="Arial" w:hAnsi="Arial" w:cs="Arial"/>
          <w:sz w:val="20"/>
          <w:lang w:val="en-US"/>
        </w:rPr>
        <w:t>b</w:t>
      </w:r>
      <w:r w:rsidRPr="000F032D">
        <w:rPr>
          <w:rFonts w:ascii="Arial" w:hAnsi="Arial" w:cs="Arial"/>
          <w:sz w:val="20"/>
          <w:lang w:val="en-US"/>
        </w:rPr>
        <w:t>oard</w:t>
      </w:r>
      <w:r>
        <w:rPr>
          <w:rFonts w:ascii="Arial" w:hAnsi="Arial" w:cs="Arial"/>
          <w:sz w:val="20"/>
          <w:lang w:val="en-US"/>
        </w:rPr>
        <w:t xml:space="preserve"> of directors</w:t>
      </w:r>
      <w:r w:rsidRPr="000F032D">
        <w:rPr>
          <w:rFonts w:ascii="Arial" w:hAnsi="Arial" w:cs="Arial"/>
          <w:sz w:val="20"/>
          <w:lang w:val="en-US"/>
        </w:rPr>
        <w:t>, the board</w:t>
      </w:r>
      <w:r>
        <w:rPr>
          <w:rFonts w:ascii="Arial" w:hAnsi="Arial" w:cs="Arial"/>
          <w:sz w:val="20"/>
          <w:lang w:val="en-US"/>
        </w:rPr>
        <w:t xml:space="preserve"> of directors</w:t>
      </w:r>
      <w:r w:rsidRPr="000F032D">
        <w:rPr>
          <w:rFonts w:ascii="Arial" w:hAnsi="Arial" w:cs="Arial"/>
          <w:sz w:val="20"/>
          <w:lang w:val="en-US"/>
        </w:rPr>
        <w:t xml:space="preserve"> shall remain fully responsible for the actions undertaken by such committee.</w:t>
      </w:r>
    </w:p>
    <w:p w14:paraId="5FD99889" w14:textId="77777777" w:rsidR="00BF4B1B" w:rsidRPr="006A12C9" w:rsidRDefault="00BF4B1B" w:rsidP="00BF4B1B">
      <w:pPr>
        <w:pStyle w:val="AMBodyTextL1"/>
        <w:spacing w:after="120" w:line="300" w:lineRule="atLeast"/>
        <w:rPr>
          <w:rFonts w:ascii="Arial" w:hAnsi="Arial" w:cs="Arial"/>
          <w:sz w:val="20"/>
          <w:lang w:val="en-US"/>
        </w:rPr>
      </w:pPr>
      <w:r>
        <w:rPr>
          <w:rFonts w:ascii="Arial" w:hAnsi="Arial" w:cs="Arial"/>
          <w:sz w:val="20"/>
          <w:lang w:val="en-US"/>
        </w:rPr>
        <w:t>in</w:t>
      </w:r>
      <w:r w:rsidRPr="000F032D">
        <w:rPr>
          <w:rFonts w:ascii="Arial" w:hAnsi="Arial" w:cs="Arial"/>
          <w:sz w:val="20"/>
          <w:lang w:val="en-US"/>
        </w:rPr>
        <w:t>ternal auditor</w:t>
      </w:r>
    </w:p>
    <w:p w14:paraId="39BDAD51" w14:textId="77777777" w:rsidR="00BF4B1B" w:rsidRPr="006A12C9" w:rsidRDefault="00BF4B1B" w:rsidP="00BF4B1B">
      <w:pPr>
        <w:pStyle w:val="AMBodyTextL2"/>
        <w:tabs>
          <w:tab w:val="clear" w:pos="720"/>
          <w:tab w:val="num" w:pos="1418"/>
        </w:tabs>
        <w:spacing w:after="120" w:line="300" w:lineRule="atLeast"/>
        <w:ind w:left="1418"/>
        <w:rPr>
          <w:rFonts w:ascii="Arial" w:hAnsi="Arial" w:cs="Arial"/>
          <w:sz w:val="20"/>
        </w:rPr>
      </w:pPr>
      <w:r w:rsidRPr="006A12C9">
        <w:rPr>
          <w:rFonts w:ascii="Arial" w:hAnsi="Arial" w:cs="Arial"/>
          <w:sz w:val="20"/>
        </w:rPr>
        <w:t xml:space="preserve">The </w:t>
      </w:r>
      <w:r>
        <w:rPr>
          <w:rFonts w:ascii="Arial" w:hAnsi="Arial" w:cs="Arial"/>
          <w:sz w:val="20"/>
        </w:rPr>
        <w:t xml:space="preserve">executive directors </w:t>
      </w:r>
      <w:r w:rsidRPr="006A12C9">
        <w:rPr>
          <w:rFonts w:ascii="Arial" w:hAnsi="Arial" w:cs="Arial"/>
          <w:sz w:val="20"/>
        </w:rPr>
        <w:t>shall ensure that there shall be an internal audit plan and that the internal audit department shall have:</w:t>
      </w:r>
    </w:p>
    <w:p w14:paraId="3CAEDC56" w14:textId="77777777" w:rsidR="00BF4B1B" w:rsidRPr="006A12C9" w:rsidRDefault="00BF4B1B" w:rsidP="00BF4B1B">
      <w:pPr>
        <w:pStyle w:val="AMBodyTextL3"/>
        <w:tabs>
          <w:tab w:val="clear" w:pos="1411"/>
          <w:tab w:val="num" w:pos="2127"/>
        </w:tabs>
        <w:spacing w:after="120" w:line="300" w:lineRule="atLeast"/>
        <w:ind w:left="2126"/>
        <w:rPr>
          <w:rFonts w:ascii="Arial" w:hAnsi="Arial" w:cs="Arial"/>
          <w:sz w:val="20"/>
        </w:rPr>
      </w:pPr>
      <w:r w:rsidRPr="006A12C9">
        <w:rPr>
          <w:rFonts w:ascii="Arial" w:hAnsi="Arial" w:cs="Arial"/>
          <w:sz w:val="20"/>
        </w:rPr>
        <w:t xml:space="preserve">sufficient resources to execute the </w:t>
      </w:r>
      <w:r>
        <w:rPr>
          <w:rFonts w:ascii="Arial" w:hAnsi="Arial" w:cs="Arial"/>
          <w:sz w:val="20"/>
        </w:rPr>
        <w:t>Company</w:t>
      </w:r>
      <w:r w:rsidRPr="006A12C9">
        <w:rPr>
          <w:rFonts w:ascii="Arial" w:hAnsi="Arial" w:cs="Arial"/>
          <w:sz w:val="20"/>
        </w:rPr>
        <w:t xml:space="preserve">'s internal audit plan; </w:t>
      </w:r>
    </w:p>
    <w:p w14:paraId="1B4795E7" w14:textId="77777777" w:rsidR="00BF4B1B" w:rsidRPr="006A12C9" w:rsidRDefault="00BF4B1B" w:rsidP="00BF4B1B">
      <w:pPr>
        <w:pStyle w:val="AMBodyTextL3"/>
        <w:tabs>
          <w:tab w:val="clear" w:pos="1411"/>
          <w:tab w:val="num" w:pos="2127"/>
        </w:tabs>
        <w:spacing w:after="120" w:line="300" w:lineRule="atLeast"/>
        <w:ind w:left="2126"/>
        <w:rPr>
          <w:rFonts w:ascii="Arial" w:hAnsi="Arial" w:cs="Arial"/>
          <w:sz w:val="20"/>
        </w:rPr>
      </w:pPr>
      <w:r w:rsidRPr="006A12C9">
        <w:rPr>
          <w:rFonts w:ascii="Arial" w:hAnsi="Arial" w:cs="Arial"/>
          <w:sz w:val="20"/>
        </w:rPr>
        <w:t>access to information that is important for the performance of the tasks and duties allocated to the internal audit department; and</w:t>
      </w:r>
    </w:p>
    <w:p w14:paraId="244E7D69" w14:textId="77777777" w:rsidR="00BF4B1B" w:rsidRPr="006A12C9" w:rsidRDefault="00BF4B1B" w:rsidP="00BF4B1B">
      <w:pPr>
        <w:pStyle w:val="AMBodyTextL3"/>
        <w:tabs>
          <w:tab w:val="clear" w:pos="1411"/>
          <w:tab w:val="num" w:pos="2127"/>
        </w:tabs>
        <w:spacing w:after="120" w:line="300" w:lineRule="atLeast"/>
        <w:ind w:left="2126"/>
        <w:rPr>
          <w:rFonts w:ascii="Arial" w:hAnsi="Arial" w:cs="Arial"/>
          <w:sz w:val="20"/>
        </w:rPr>
      </w:pPr>
      <w:r w:rsidRPr="006A12C9">
        <w:rPr>
          <w:rFonts w:ascii="Arial" w:hAnsi="Arial" w:cs="Arial"/>
          <w:sz w:val="20"/>
        </w:rPr>
        <w:t xml:space="preserve">direct access to the external auditor. </w:t>
      </w:r>
    </w:p>
    <w:p w14:paraId="722DEB59" w14:textId="77777777" w:rsidR="00BF4B1B" w:rsidRDefault="00BF4B1B" w:rsidP="00BF4B1B">
      <w:pPr>
        <w:pStyle w:val="AMBodyTextL2"/>
        <w:tabs>
          <w:tab w:val="clear" w:pos="720"/>
          <w:tab w:val="num" w:pos="1418"/>
        </w:tabs>
        <w:spacing w:after="120" w:line="300" w:lineRule="atLeast"/>
        <w:ind w:left="1418"/>
        <w:rPr>
          <w:rFonts w:ascii="Arial" w:hAnsi="Arial" w:cs="Arial"/>
          <w:sz w:val="20"/>
        </w:rPr>
      </w:pPr>
      <w:r w:rsidRPr="006A12C9">
        <w:rPr>
          <w:rFonts w:ascii="Arial" w:hAnsi="Arial" w:cs="Arial"/>
          <w:sz w:val="20"/>
        </w:rPr>
        <w:t xml:space="preserve">The </w:t>
      </w:r>
      <w:r>
        <w:rPr>
          <w:rFonts w:ascii="Arial" w:hAnsi="Arial" w:cs="Arial"/>
          <w:sz w:val="20"/>
        </w:rPr>
        <w:t xml:space="preserve">executive directors </w:t>
      </w:r>
      <w:r w:rsidRPr="006A12C9">
        <w:rPr>
          <w:rFonts w:ascii="Arial" w:hAnsi="Arial" w:cs="Arial"/>
          <w:sz w:val="20"/>
        </w:rPr>
        <w:t>shall regularly review the audit results of th</w:t>
      </w:r>
      <w:r>
        <w:rPr>
          <w:rFonts w:ascii="Arial" w:hAnsi="Arial" w:cs="Arial"/>
          <w:sz w:val="20"/>
        </w:rPr>
        <w:t xml:space="preserve">e internal audit department and </w:t>
      </w:r>
      <w:r w:rsidRPr="006A12C9">
        <w:rPr>
          <w:rFonts w:ascii="Arial" w:hAnsi="Arial" w:cs="Arial"/>
          <w:sz w:val="20"/>
        </w:rPr>
        <w:t>at least annually review the performance and functioning of the internal audit department.</w:t>
      </w:r>
    </w:p>
    <w:p w14:paraId="66AABD1A" w14:textId="77777777" w:rsidR="00BF4B1B" w:rsidRPr="000F032D" w:rsidRDefault="00BF4B1B" w:rsidP="00BF4B1B">
      <w:pPr>
        <w:pStyle w:val="AMBodyTextL1"/>
        <w:spacing w:after="120" w:line="300" w:lineRule="atLeast"/>
        <w:rPr>
          <w:rFonts w:ascii="Arial" w:hAnsi="Arial" w:cs="Arial"/>
          <w:sz w:val="20"/>
          <w:lang w:val="en-US"/>
        </w:rPr>
      </w:pPr>
      <w:r>
        <w:rPr>
          <w:rFonts w:ascii="Arial" w:hAnsi="Arial" w:cs="Arial"/>
          <w:sz w:val="20"/>
          <w:lang w:val="en-US"/>
        </w:rPr>
        <w:t>e</w:t>
      </w:r>
      <w:r w:rsidRPr="000F032D">
        <w:rPr>
          <w:rFonts w:ascii="Arial" w:hAnsi="Arial" w:cs="Arial"/>
          <w:sz w:val="20"/>
          <w:lang w:val="en-US"/>
        </w:rPr>
        <w:t>xternal auditor</w:t>
      </w:r>
    </w:p>
    <w:p w14:paraId="3F256D61" w14:textId="77777777" w:rsidR="00BF4B1B" w:rsidRPr="00502409"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shall nominate for appointment by the general meeting the external auditor to be engaged to examine the </w:t>
      </w:r>
      <w:r>
        <w:rPr>
          <w:rFonts w:ascii="Arial" w:hAnsi="Arial" w:cs="Arial"/>
          <w:sz w:val="20"/>
          <w:lang w:val="en-US"/>
        </w:rPr>
        <w:t>Company</w:t>
      </w:r>
      <w:r w:rsidRPr="000F032D">
        <w:rPr>
          <w:rFonts w:ascii="Arial" w:hAnsi="Arial" w:cs="Arial"/>
          <w:sz w:val="20"/>
          <w:lang w:val="en-US"/>
        </w:rPr>
        <w:t>'s annual accounts.</w:t>
      </w:r>
      <w:r>
        <w:rPr>
          <w:rFonts w:ascii="Arial" w:hAnsi="Arial" w:cs="Arial"/>
          <w:sz w:val="20"/>
          <w:lang w:val="en-US"/>
        </w:rPr>
        <w:t xml:space="preserve"> The non-executive directors </w:t>
      </w:r>
      <w:r w:rsidRPr="000F032D">
        <w:rPr>
          <w:rFonts w:ascii="Arial" w:hAnsi="Arial" w:cs="Arial"/>
          <w:sz w:val="20"/>
          <w:lang w:val="en-US"/>
        </w:rPr>
        <w:t xml:space="preserve">shall provide the external auditor a general idea of the content of the reports relating to the external auditor's functioning. </w:t>
      </w:r>
    </w:p>
    <w:p w14:paraId="19E20166" w14:textId="77777777" w:rsidR="00BF4B1B" w:rsidRPr="006A12C9" w:rsidRDefault="00BF4B1B" w:rsidP="00BF4B1B">
      <w:pPr>
        <w:pStyle w:val="AMBodyTextL2"/>
        <w:tabs>
          <w:tab w:val="clear" w:pos="720"/>
          <w:tab w:val="num" w:pos="1418"/>
        </w:tabs>
        <w:spacing w:after="120" w:line="300" w:lineRule="atLeast"/>
        <w:ind w:left="1418"/>
        <w:rPr>
          <w:rFonts w:ascii="Arial" w:hAnsi="Arial" w:cs="Arial"/>
          <w:sz w:val="20"/>
          <w:lang w:val="en-US"/>
        </w:rPr>
      </w:pPr>
      <w:bookmarkStart w:id="13" w:name="_Toc170755118"/>
      <w:bookmarkStart w:id="14" w:name="_Toc256599723"/>
      <w:r w:rsidRPr="006A12C9">
        <w:rPr>
          <w:rFonts w:ascii="Arial" w:hAnsi="Arial" w:cs="Arial"/>
          <w:sz w:val="20"/>
          <w:lang w:val="en-US"/>
        </w:rPr>
        <w:t>The board</w:t>
      </w:r>
      <w:r>
        <w:rPr>
          <w:rFonts w:ascii="Arial" w:hAnsi="Arial" w:cs="Arial"/>
          <w:sz w:val="20"/>
          <w:lang w:val="en-US"/>
        </w:rPr>
        <w:t xml:space="preserve"> of directors</w:t>
      </w:r>
      <w:r w:rsidRPr="006A12C9">
        <w:rPr>
          <w:rFonts w:ascii="Arial" w:hAnsi="Arial" w:cs="Arial"/>
          <w:sz w:val="20"/>
          <w:lang w:val="en-US"/>
        </w:rPr>
        <w:t xml:space="preserve"> shall ensure that the external auditor engaged to examine the </w:t>
      </w:r>
      <w:r>
        <w:rPr>
          <w:rFonts w:ascii="Arial" w:hAnsi="Arial" w:cs="Arial"/>
          <w:sz w:val="20"/>
          <w:lang w:val="en-US"/>
        </w:rPr>
        <w:t>Company</w:t>
      </w:r>
      <w:r w:rsidRPr="006A12C9">
        <w:rPr>
          <w:rFonts w:ascii="Arial" w:hAnsi="Arial" w:cs="Arial"/>
          <w:sz w:val="20"/>
          <w:lang w:val="en-US"/>
        </w:rPr>
        <w:t xml:space="preserve">'s annual accounts and </w:t>
      </w:r>
      <w:r>
        <w:rPr>
          <w:rFonts w:ascii="Arial" w:hAnsi="Arial" w:cs="Arial"/>
          <w:sz w:val="20"/>
          <w:lang w:val="en-US"/>
        </w:rPr>
        <w:t>board</w:t>
      </w:r>
      <w:r w:rsidRPr="006A12C9">
        <w:rPr>
          <w:rFonts w:ascii="Arial" w:hAnsi="Arial" w:cs="Arial"/>
          <w:sz w:val="20"/>
          <w:lang w:val="en-US"/>
        </w:rPr>
        <w:t xml:space="preserve"> report shall receive all information that is necessary for the performance of its tasks in a timely fashion and the external auditor shall have the opportunity </w:t>
      </w:r>
      <w:r>
        <w:rPr>
          <w:rFonts w:ascii="Arial" w:hAnsi="Arial" w:cs="Arial"/>
          <w:sz w:val="20"/>
          <w:lang w:val="en-US"/>
        </w:rPr>
        <w:t>to respond to such information.</w:t>
      </w:r>
    </w:p>
    <w:p w14:paraId="0E5C73C2" w14:textId="77777777" w:rsidR="00BF4B1B" w:rsidRPr="006A12C9"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6A12C9">
        <w:rPr>
          <w:rFonts w:ascii="Arial" w:hAnsi="Arial" w:cs="Arial"/>
          <w:sz w:val="20"/>
          <w:lang w:val="en-US"/>
        </w:rPr>
        <w:t>The board</w:t>
      </w:r>
      <w:r>
        <w:rPr>
          <w:rFonts w:ascii="Arial" w:hAnsi="Arial" w:cs="Arial"/>
          <w:sz w:val="20"/>
          <w:lang w:val="en-US"/>
        </w:rPr>
        <w:t xml:space="preserve"> of directors</w:t>
      </w:r>
      <w:r w:rsidRPr="006A12C9">
        <w:rPr>
          <w:rFonts w:ascii="Arial" w:hAnsi="Arial" w:cs="Arial"/>
          <w:sz w:val="20"/>
          <w:lang w:val="en-US"/>
        </w:rPr>
        <w:t xml:space="preserve"> shall ensure ample opportunity to review and discuss the external auditor's draft audit plan with the external auditor.</w:t>
      </w:r>
    </w:p>
    <w:p w14:paraId="0BD19AD1" w14:textId="77777777"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6A12C9">
        <w:rPr>
          <w:rFonts w:ascii="Arial" w:hAnsi="Arial" w:cs="Arial"/>
          <w:sz w:val="20"/>
          <w:lang w:val="en-US"/>
        </w:rPr>
        <w:t xml:space="preserve">The </w:t>
      </w:r>
      <w:r>
        <w:rPr>
          <w:rFonts w:ascii="Arial" w:hAnsi="Arial" w:cs="Arial"/>
          <w:sz w:val="20"/>
          <w:lang w:val="en-US"/>
        </w:rPr>
        <w:t>executive directors</w:t>
      </w:r>
      <w:r w:rsidRPr="006A12C9">
        <w:rPr>
          <w:rFonts w:ascii="Arial" w:hAnsi="Arial" w:cs="Arial"/>
          <w:sz w:val="20"/>
          <w:lang w:val="en-US"/>
        </w:rPr>
        <w:t xml:space="preserve"> shall allow the board</w:t>
      </w:r>
      <w:r>
        <w:rPr>
          <w:rFonts w:ascii="Arial" w:hAnsi="Arial" w:cs="Arial"/>
          <w:sz w:val="20"/>
          <w:lang w:val="en-US"/>
        </w:rPr>
        <w:t xml:space="preserve"> of directors</w:t>
      </w:r>
      <w:r w:rsidRPr="006A12C9">
        <w:rPr>
          <w:rFonts w:ascii="Arial" w:hAnsi="Arial" w:cs="Arial"/>
          <w:sz w:val="20"/>
          <w:lang w:val="en-US"/>
        </w:rPr>
        <w:t xml:space="preserve"> to take note of the most important discussion points between the external auditor and the </w:t>
      </w:r>
      <w:r>
        <w:rPr>
          <w:rFonts w:ascii="Arial" w:hAnsi="Arial" w:cs="Arial"/>
          <w:sz w:val="20"/>
          <w:lang w:val="en-US"/>
        </w:rPr>
        <w:t>executive directors</w:t>
      </w:r>
      <w:r w:rsidRPr="006A12C9">
        <w:rPr>
          <w:rFonts w:ascii="Arial" w:hAnsi="Arial" w:cs="Arial"/>
          <w:sz w:val="20"/>
          <w:lang w:val="en-US"/>
        </w:rPr>
        <w:t>, if any, based on the external auditor's draft audit plan or its draft audit report.</w:t>
      </w:r>
    </w:p>
    <w:p w14:paraId="032D0664" w14:textId="77777777" w:rsidR="00BF4B1B" w:rsidRPr="00502409"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lastRenderedPageBreak/>
        <w:t xml:space="preserve">The external auditor of the </w:t>
      </w:r>
      <w:r>
        <w:rPr>
          <w:rFonts w:ascii="Arial" w:hAnsi="Arial" w:cs="Arial"/>
          <w:sz w:val="20"/>
          <w:lang w:val="en-US"/>
        </w:rPr>
        <w:t>C</w:t>
      </w:r>
      <w:r w:rsidRPr="000F032D">
        <w:rPr>
          <w:rFonts w:ascii="Arial" w:hAnsi="Arial" w:cs="Arial"/>
          <w:sz w:val="20"/>
          <w:lang w:val="en-US"/>
        </w:rPr>
        <w:t xml:space="preserve">ompany shall attend the meetings of the board </w:t>
      </w:r>
      <w:r>
        <w:rPr>
          <w:rFonts w:ascii="Arial" w:hAnsi="Arial" w:cs="Arial"/>
          <w:sz w:val="20"/>
          <w:lang w:val="en-US"/>
        </w:rPr>
        <w:t xml:space="preserve">of directors </w:t>
      </w:r>
      <w:r w:rsidRPr="000F032D">
        <w:rPr>
          <w:rFonts w:ascii="Arial" w:hAnsi="Arial" w:cs="Arial"/>
          <w:sz w:val="20"/>
          <w:lang w:val="en-US"/>
        </w:rPr>
        <w:t xml:space="preserve">at which the examination, adoption and, if applicable, approval of the annual accounts </w:t>
      </w:r>
      <w:proofErr w:type="gramStart"/>
      <w:r w:rsidRPr="000F032D">
        <w:rPr>
          <w:rFonts w:ascii="Arial" w:hAnsi="Arial" w:cs="Arial"/>
          <w:sz w:val="20"/>
          <w:lang w:val="en-US"/>
        </w:rPr>
        <w:t>are</w:t>
      </w:r>
      <w:proofErr w:type="gramEnd"/>
      <w:r>
        <w:rPr>
          <w:rFonts w:ascii="Arial" w:hAnsi="Arial" w:cs="Arial"/>
          <w:sz w:val="20"/>
          <w:lang w:val="en-US"/>
        </w:rPr>
        <w:t xml:space="preserve"> being</w:t>
      </w:r>
      <w:r w:rsidRPr="000F032D">
        <w:rPr>
          <w:rFonts w:ascii="Arial" w:hAnsi="Arial" w:cs="Arial"/>
          <w:sz w:val="20"/>
          <w:lang w:val="en-US"/>
        </w:rPr>
        <w:t xml:space="preserve"> discussed. </w:t>
      </w:r>
    </w:p>
    <w:p w14:paraId="715AE239" w14:textId="77777777" w:rsidR="00BF4B1B" w:rsidRPr="000F032D" w:rsidRDefault="00BF4B1B" w:rsidP="00BF4B1B">
      <w:pPr>
        <w:pStyle w:val="AMBodyTextL1"/>
        <w:spacing w:after="120" w:line="300" w:lineRule="atLeast"/>
        <w:rPr>
          <w:rFonts w:ascii="Arial" w:hAnsi="Arial" w:cs="Arial"/>
          <w:sz w:val="20"/>
          <w:lang w:val="en-US"/>
        </w:rPr>
      </w:pPr>
      <w:r>
        <w:rPr>
          <w:rFonts w:ascii="Arial" w:hAnsi="Arial" w:cs="Arial"/>
          <w:sz w:val="20"/>
          <w:lang w:val="en-US"/>
        </w:rPr>
        <w:t>r</w:t>
      </w:r>
      <w:r w:rsidRPr="000F032D">
        <w:rPr>
          <w:rFonts w:ascii="Arial" w:hAnsi="Arial" w:cs="Arial"/>
          <w:sz w:val="20"/>
          <w:lang w:val="en-US"/>
        </w:rPr>
        <w:t>elationship with the shareholder</w:t>
      </w:r>
      <w:r>
        <w:rPr>
          <w:rFonts w:ascii="Arial" w:hAnsi="Arial" w:cs="Arial"/>
          <w:sz w:val="20"/>
          <w:lang w:val="en-US"/>
        </w:rPr>
        <w:t>s</w:t>
      </w:r>
      <w:r w:rsidRPr="000F032D">
        <w:rPr>
          <w:rFonts w:ascii="Arial" w:hAnsi="Arial" w:cs="Arial"/>
          <w:sz w:val="20"/>
          <w:lang w:val="en-US"/>
        </w:rPr>
        <w:t xml:space="preserve"> </w:t>
      </w:r>
      <w:bookmarkEnd w:id="13"/>
      <w:bookmarkEnd w:id="14"/>
    </w:p>
    <w:p w14:paraId="46A591E1" w14:textId="09BAB87C" w:rsidR="00BF4B1B" w:rsidRPr="000F032D"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 xml:space="preserve">All directors shall attend the general meetings, if invited to do so. </w:t>
      </w:r>
    </w:p>
    <w:p w14:paraId="58DA482B" w14:textId="77777777" w:rsidR="00BF4B1B" w:rsidRDefault="00BF4B1B" w:rsidP="00BF4B1B">
      <w:pPr>
        <w:pStyle w:val="AMBodyTextL2"/>
        <w:tabs>
          <w:tab w:val="clear" w:pos="720"/>
          <w:tab w:val="num" w:pos="1418"/>
        </w:tabs>
        <w:spacing w:after="120" w:line="300" w:lineRule="atLeast"/>
        <w:ind w:left="1418"/>
        <w:rPr>
          <w:rFonts w:ascii="Arial" w:hAnsi="Arial" w:cs="Arial"/>
          <w:sz w:val="20"/>
          <w:lang w:val="en-US"/>
        </w:rPr>
      </w:pPr>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shall provide the general meeting with any information it may require with undue delay, unless important interests of the </w:t>
      </w:r>
      <w:r>
        <w:rPr>
          <w:rFonts w:ascii="Arial" w:hAnsi="Arial" w:cs="Arial"/>
          <w:sz w:val="20"/>
          <w:lang w:val="en-US"/>
        </w:rPr>
        <w:t>Company</w:t>
      </w:r>
      <w:r w:rsidRPr="000F032D">
        <w:rPr>
          <w:rFonts w:ascii="Arial" w:hAnsi="Arial" w:cs="Arial"/>
          <w:sz w:val="20"/>
          <w:lang w:val="en-US"/>
        </w:rPr>
        <w:t xml:space="preserve"> or any laws or regulations applicable to the </w:t>
      </w:r>
      <w:r>
        <w:rPr>
          <w:rFonts w:ascii="Arial" w:hAnsi="Arial" w:cs="Arial"/>
          <w:sz w:val="20"/>
          <w:lang w:val="en-US"/>
        </w:rPr>
        <w:t>Company</w:t>
      </w:r>
      <w:r w:rsidRPr="000F032D">
        <w:rPr>
          <w:rFonts w:ascii="Arial" w:hAnsi="Arial" w:cs="Arial"/>
          <w:sz w:val="20"/>
          <w:lang w:val="en-US"/>
        </w:rPr>
        <w:t xml:space="preserve"> prevent it from doing so. The board</w:t>
      </w:r>
      <w:r>
        <w:rPr>
          <w:rFonts w:ascii="Arial" w:hAnsi="Arial" w:cs="Arial"/>
          <w:sz w:val="20"/>
          <w:lang w:val="en-US"/>
        </w:rPr>
        <w:t xml:space="preserve"> of directors</w:t>
      </w:r>
      <w:r w:rsidRPr="000F032D">
        <w:rPr>
          <w:rFonts w:ascii="Arial" w:hAnsi="Arial" w:cs="Arial"/>
          <w:sz w:val="20"/>
          <w:lang w:val="en-US"/>
        </w:rPr>
        <w:t xml:space="preserve"> shall specify the reasons for invoking such important </w:t>
      </w:r>
      <w:r>
        <w:rPr>
          <w:rFonts w:ascii="Arial" w:hAnsi="Arial" w:cs="Arial"/>
          <w:sz w:val="20"/>
          <w:lang w:val="en-US"/>
        </w:rPr>
        <w:t>decision to withhold information.</w:t>
      </w:r>
    </w:p>
    <w:p w14:paraId="490F74E2" w14:textId="77777777" w:rsidR="00BF4B1B" w:rsidRPr="006A12C9" w:rsidRDefault="00BF4B1B" w:rsidP="00BF4B1B">
      <w:pPr>
        <w:pStyle w:val="AMBodyTextL1"/>
        <w:spacing w:after="120" w:line="300" w:lineRule="atLeast"/>
        <w:rPr>
          <w:rFonts w:ascii="Arial" w:hAnsi="Arial" w:cs="Arial"/>
          <w:sz w:val="20"/>
          <w:lang w:val="en-US"/>
        </w:rPr>
      </w:pPr>
      <w:r w:rsidRPr="006A12C9">
        <w:rPr>
          <w:rFonts w:ascii="Arial" w:hAnsi="Arial" w:cs="Arial"/>
          <w:sz w:val="20"/>
          <w:lang w:val="en-US"/>
        </w:rPr>
        <w:t xml:space="preserve">Results announcements and presentations on website </w:t>
      </w:r>
    </w:p>
    <w:p w14:paraId="7103E514" w14:textId="77777777" w:rsidR="00BF4B1B" w:rsidRPr="006A12C9" w:rsidRDefault="00BF4B1B" w:rsidP="00BF4B1B">
      <w:pPr>
        <w:pStyle w:val="AMBodyTextL2"/>
        <w:numPr>
          <w:ilvl w:val="0"/>
          <w:numId w:val="0"/>
        </w:numPr>
        <w:spacing w:after="120" w:line="300" w:lineRule="atLeast"/>
        <w:ind w:left="720" w:hanging="11"/>
        <w:rPr>
          <w:rFonts w:ascii="Arial" w:hAnsi="Arial" w:cs="Arial"/>
          <w:sz w:val="20"/>
          <w:lang w:val="en-US"/>
        </w:rPr>
      </w:pPr>
      <w:r w:rsidRPr="00B64613">
        <w:rPr>
          <w:rFonts w:ascii="Arial" w:hAnsi="Arial" w:cs="Arial"/>
          <w:sz w:val="20"/>
          <w:lang w:val="en-US"/>
        </w:rPr>
        <w:t xml:space="preserve">The interim and annual results announcements and presentations, together with the trading updates and other important announcements concerning the </w:t>
      </w:r>
      <w:r>
        <w:rPr>
          <w:rFonts w:ascii="Arial" w:hAnsi="Arial" w:cs="Arial"/>
          <w:sz w:val="20"/>
          <w:lang w:val="en-US"/>
        </w:rPr>
        <w:t>Company</w:t>
      </w:r>
      <w:r w:rsidRPr="00B64613">
        <w:rPr>
          <w:rFonts w:ascii="Arial" w:hAnsi="Arial" w:cs="Arial"/>
          <w:sz w:val="20"/>
          <w:lang w:val="en-US"/>
        </w:rPr>
        <w:t xml:space="preserve">, are published on the </w:t>
      </w:r>
      <w:r>
        <w:rPr>
          <w:rFonts w:ascii="Arial" w:hAnsi="Arial" w:cs="Arial"/>
          <w:sz w:val="20"/>
          <w:lang w:val="en-US"/>
        </w:rPr>
        <w:t>Company</w:t>
      </w:r>
      <w:r w:rsidRPr="00B64613">
        <w:rPr>
          <w:rFonts w:ascii="Arial" w:hAnsi="Arial" w:cs="Arial"/>
          <w:sz w:val="20"/>
          <w:lang w:val="en-US"/>
        </w:rPr>
        <w:t>’s corporate website (</w:t>
      </w:r>
      <w:hyperlink r:id="rId12" w:history="1">
        <w:r w:rsidR="00B272BB" w:rsidRPr="00BA4F3C">
          <w:rPr>
            <w:rStyle w:val="Hyperlink"/>
            <w:rFonts w:ascii="Arial" w:hAnsi="Arial" w:cs="Arial"/>
            <w:sz w:val="20"/>
          </w:rPr>
          <w:t>www.pepcogroup.eu</w:t>
        </w:r>
      </w:hyperlink>
      <w:r w:rsidR="00B272BB">
        <w:rPr>
          <w:rFonts w:ascii="Arial" w:hAnsi="Arial" w:cs="Arial"/>
          <w:sz w:val="20"/>
        </w:rPr>
        <w:t>)</w:t>
      </w:r>
      <w:r w:rsidRPr="00B64613">
        <w:rPr>
          <w:rFonts w:ascii="Arial" w:hAnsi="Arial" w:cs="Arial"/>
          <w:sz w:val="20"/>
          <w:lang w:val="en-US"/>
        </w:rPr>
        <w:t>.</w:t>
      </w:r>
    </w:p>
    <w:p w14:paraId="3D782E72" w14:textId="77777777" w:rsidR="00BF4B1B" w:rsidRPr="000F032D" w:rsidRDefault="00BF4B1B" w:rsidP="00BF4B1B">
      <w:pPr>
        <w:pStyle w:val="AMBodyTextL1"/>
        <w:spacing w:after="120" w:line="300" w:lineRule="atLeast"/>
        <w:rPr>
          <w:rFonts w:ascii="Arial" w:hAnsi="Arial" w:cs="Arial"/>
          <w:sz w:val="20"/>
          <w:lang w:val="en-US"/>
        </w:rPr>
      </w:pPr>
      <w:bookmarkStart w:id="15" w:name="_Toc170755120"/>
      <w:bookmarkStart w:id="16" w:name="_Toc256599724"/>
      <w:r>
        <w:rPr>
          <w:rFonts w:ascii="Arial" w:hAnsi="Arial" w:cs="Arial"/>
          <w:sz w:val="20"/>
          <w:lang w:val="en-US"/>
        </w:rPr>
        <w:t>c</w:t>
      </w:r>
      <w:r w:rsidRPr="000F032D">
        <w:rPr>
          <w:rFonts w:ascii="Arial" w:hAnsi="Arial" w:cs="Arial"/>
          <w:sz w:val="20"/>
          <w:lang w:val="en-US"/>
        </w:rPr>
        <w:t>onfidentiality</w:t>
      </w:r>
      <w:bookmarkEnd w:id="15"/>
      <w:bookmarkEnd w:id="16"/>
    </w:p>
    <w:p w14:paraId="469AA0C2" w14:textId="7111AADD" w:rsidR="00BF4B1B" w:rsidRPr="000F032D" w:rsidRDefault="00BF4B1B" w:rsidP="00BF4B1B">
      <w:pPr>
        <w:pStyle w:val="AMBodyTextL2"/>
        <w:numPr>
          <w:ilvl w:val="0"/>
          <w:numId w:val="0"/>
        </w:numPr>
        <w:spacing w:after="120" w:line="300" w:lineRule="atLeast"/>
        <w:ind w:left="720"/>
        <w:rPr>
          <w:rFonts w:ascii="Arial" w:hAnsi="Arial" w:cs="Arial"/>
          <w:sz w:val="20"/>
          <w:lang w:val="en-US"/>
        </w:rPr>
      </w:pPr>
      <w:bookmarkStart w:id="17" w:name="_Ref252379260"/>
      <w:r>
        <w:rPr>
          <w:rFonts w:ascii="Arial" w:hAnsi="Arial" w:cs="Arial"/>
          <w:sz w:val="20"/>
          <w:lang w:val="en-US"/>
        </w:rPr>
        <w:t>D</w:t>
      </w:r>
      <w:r w:rsidRPr="000F032D">
        <w:rPr>
          <w:rFonts w:ascii="Arial" w:hAnsi="Arial" w:cs="Arial"/>
          <w:sz w:val="20"/>
          <w:lang w:val="en-US"/>
        </w:rPr>
        <w:t xml:space="preserve">irectors are required to apply the highest standards of confidentiality and must not disclose to any person or </w:t>
      </w:r>
      <w:r w:rsidR="007E486D">
        <w:rPr>
          <w:rFonts w:ascii="Arial" w:hAnsi="Arial" w:cs="Arial"/>
          <w:sz w:val="20"/>
          <w:lang w:val="en-US"/>
        </w:rPr>
        <w:t>company</w:t>
      </w:r>
      <w:r w:rsidR="007E486D" w:rsidRPr="000F032D">
        <w:rPr>
          <w:rFonts w:ascii="Arial" w:hAnsi="Arial" w:cs="Arial"/>
          <w:sz w:val="20"/>
          <w:lang w:val="en-US"/>
        </w:rPr>
        <w:t xml:space="preserve"> </w:t>
      </w:r>
      <w:r w:rsidRPr="000F032D">
        <w:rPr>
          <w:rFonts w:ascii="Arial" w:hAnsi="Arial" w:cs="Arial"/>
          <w:sz w:val="20"/>
          <w:lang w:val="en-US"/>
        </w:rPr>
        <w:t xml:space="preserve">(whether while holding office or at any time after having ceased office) any confidential information concerning the </w:t>
      </w:r>
      <w:r>
        <w:rPr>
          <w:rFonts w:ascii="Arial" w:hAnsi="Arial" w:cs="Arial"/>
          <w:sz w:val="20"/>
          <w:lang w:val="en-US"/>
        </w:rPr>
        <w:t>Company</w:t>
      </w:r>
      <w:r w:rsidRPr="000F032D">
        <w:rPr>
          <w:rFonts w:ascii="Arial" w:hAnsi="Arial" w:cs="Arial"/>
          <w:sz w:val="20"/>
          <w:lang w:val="en-US"/>
        </w:rPr>
        <w:t xml:space="preserve"> and any member of its group, all this in the broadest sense, with which the director comes into contact by virtue of his/her position as a director unless required by law.</w:t>
      </w:r>
      <w:bookmarkEnd w:id="17"/>
    </w:p>
    <w:p w14:paraId="3516080C" w14:textId="77777777" w:rsidR="00BF4B1B" w:rsidRPr="000F032D" w:rsidRDefault="00BF4B1B" w:rsidP="00BF4B1B">
      <w:pPr>
        <w:pStyle w:val="AMBodyTextL1"/>
        <w:spacing w:after="120" w:line="300" w:lineRule="atLeast"/>
        <w:rPr>
          <w:rFonts w:ascii="Arial" w:hAnsi="Arial" w:cs="Arial"/>
          <w:sz w:val="20"/>
          <w:lang w:val="en-US"/>
        </w:rPr>
      </w:pPr>
      <w:bookmarkStart w:id="18" w:name="_Toc170755122"/>
      <w:bookmarkStart w:id="19" w:name="_Toc256599725"/>
      <w:bookmarkStart w:id="20" w:name="_Ref426365851"/>
      <w:r w:rsidRPr="000F032D">
        <w:rPr>
          <w:rFonts w:ascii="Arial" w:hAnsi="Arial" w:cs="Arial"/>
          <w:sz w:val="20"/>
          <w:lang w:val="en-US"/>
        </w:rPr>
        <w:t>amendment</w:t>
      </w:r>
      <w:bookmarkEnd w:id="18"/>
      <w:bookmarkEnd w:id="19"/>
      <w:r w:rsidRPr="000F032D">
        <w:rPr>
          <w:rFonts w:ascii="Arial" w:hAnsi="Arial" w:cs="Arial"/>
          <w:sz w:val="20"/>
          <w:lang w:val="en-US"/>
        </w:rPr>
        <w:t>s, deviations</w:t>
      </w:r>
      <w:bookmarkEnd w:id="20"/>
    </w:p>
    <w:p w14:paraId="293F7879" w14:textId="287F3862" w:rsidR="00BF4B1B" w:rsidRDefault="00BF4B1B" w:rsidP="00BF4B1B">
      <w:pPr>
        <w:pStyle w:val="AMBodyTextL2"/>
        <w:numPr>
          <w:ilvl w:val="0"/>
          <w:numId w:val="0"/>
        </w:numPr>
        <w:spacing w:after="120" w:line="300" w:lineRule="atLeast"/>
        <w:ind w:left="720"/>
        <w:rPr>
          <w:rFonts w:ascii="Arial" w:hAnsi="Arial" w:cs="Arial"/>
          <w:sz w:val="20"/>
          <w:lang w:val="en-US"/>
        </w:rPr>
      </w:pPr>
      <w:bookmarkStart w:id="21" w:name="_Ref430944138"/>
      <w:r w:rsidRPr="000F032D">
        <w:rPr>
          <w:rFonts w:ascii="Arial" w:hAnsi="Arial" w:cs="Arial"/>
          <w:sz w:val="20"/>
          <w:lang w:val="en-US"/>
        </w:rPr>
        <w:t>The board</w:t>
      </w:r>
      <w:r>
        <w:rPr>
          <w:rFonts w:ascii="Arial" w:hAnsi="Arial" w:cs="Arial"/>
          <w:sz w:val="20"/>
          <w:lang w:val="en-US"/>
        </w:rPr>
        <w:t xml:space="preserve"> of directors</w:t>
      </w:r>
      <w:r w:rsidRPr="000F032D">
        <w:rPr>
          <w:rFonts w:ascii="Arial" w:hAnsi="Arial" w:cs="Arial"/>
          <w:sz w:val="20"/>
          <w:lang w:val="en-US"/>
        </w:rPr>
        <w:t xml:space="preserve"> may, with </w:t>
      </w:r>
      <w:r w:rsidR="007E486D" w:rsidRPr="007E486D">
        <w:rPr>
          <w:rFonts w:ascii="Arial" w:hAnsi="Arial" w:cs="Arial"/>
          <w:sz w:val="20"/>
          <w:lang w:val="en-US"/>
        </w:rPr>
        <w:t>simple majority</w:t>
      </w:r>
      <w:r w:rsidR="001A04F7">
        <w:rPr>
          <w:rFonts w:ascii="Arial" w:hAnsi="Arial" w:cs="Arial"/>
          <w:sz w:val="20"/>
          <w:lang w:val="en-US"/>
        </w:rPr>
        <w:t>,</w:t>
      </w:r>
      <w:r w:rsidR="007E486D" w:rsidRPr="007E486D">
        <w:rPr>
          <w:rFonts w:ascii="Arial" w:hAnsi="Arial" w:cs="Arial"/>
          <w:sz w:val="20"/>
          <w:lang w:val="en-US"/>
        </w:rPr>
        <w:t xml:space="preserve"> in a meeting at which all directors in office are present or represented</w:t>
      </w:r>
      <w:r w:rsidRPr="000F032D">
        <w:rPr>
          <w:rFonts w:ascii="Arial" w:hAnsi="Arial" w:cs="Arial"/>
          <w:sz w:val="20"/>
          <w:lang w:val="en-US"/>
        </w:rPr>
        <w:t>, amend or supplement these rules and allow temporary deviations from these rules</w:t>
      </w:r>
      <w:r w:rsidR="006F45E2">
        <w:rPr>
          <w:rFonts w:ascii="Arial" w:hAnsi="Arial" w:cs="Arial"/>
          <w:sz w:val="20"/>
          <w:lang w:val="en-US"/>
        </w:rPr>
        <w:t xml:space="preserve">, provided that any deviation or amendment of article </w:t>
      </w:r>
      <w:r w:rsidR="001B0C25">
        <w:rPr>
          <w:rFonts w:ascii="Arial" w:hAnsi="Arial" w:cs="Arial"/>
          <w:sz w:val="20"/>
          <w:lang w:val="en-US"/>
        </w:rPr>
        <w:t>11(4)</w:t>
      </w:r>
      <w:r w:rsidR="005F1FEC">
        <w:rPr>
          <w:rFonts w:ascii="Arial" w:hAnsi="Arial" w:cs="Arial"/>
          <w:sz w:val="20"/>
          <w:lang w:val="en-US"/>
        </w:rPr>
        <w:t xml:space="preserve">, </w:t>
      </w:r>
      <w:r w:rsidR="001B0C25">
        <w:rPr>
          <w:rFonts w:ascii="Arial" w:hAnsi="Arial" w:cs="Arial"/>
          <w:sz w:val="20"/>
          <w:lang w:val="en-US"/>
        </w:rPr>
        <w:t xml:space="preserve">APPENDIX B </w:t>
      </w:r>
      <w:r w:rsidR="005F1FEC">
        <w:rPr>
          <w:rFonts w:ascii="Arial" w:hAnsi="Arial" w:cs="Arial"/>
          <w:sz w:val="20"/>
          <w:lang w:val="en-US"/>
        </w:rPr>
        <w:t>or this article 20 also requires</w:t>
      </w:r>
      <w:r w:rsidR="001B0C25">
        <w:rPr>
          <w:rFonts w:ascii="Arial" w:hAnsi="Arial" w:cs="Arial"/>
          <w:sz w:val="20"/>
          <w:lang w:val="en-US"/>
        </w:rPr>
        <w:t xml:space="preserve"> the affirmative vote of at least</w:t>
      </w:r>
      <w:r w:rsidR="005F1FEC">
        <w:rPr>
          <w:rFonts w:ascii="Arial" w:hAnsi="Arial" w:cs="Arial"/>
          <w:sz w:val="20"/>
          <w:lang w:val="en-US"/>
        </w:rPr>
        <w:t xml:space="preserve"> one non-executive director that qualifies as independent under the Dutch Corporate Governance Code (as applicable from time to time)</w:t>
      </w:r>
      <w:r w:rsidRPr="000F032D">
        <w:rPr>
          <w:rFonts w:ascii="Arial" w:hAnsi="Arial" w:cs="Arial"/>
          <w:sz w:val="20"/>
          <w:lang w:val="en-US"/>
        </w:rPr>
        <w:t>. Any deviation from these rules shall be referred to in the</w:t>
      </w:r>
      <w:r>
        <w:rPr>
          <w:rFonts w:ascii="Arial" w:hAnsi="Arial" w:cs="Arial"/>
          <w:sz w:val="20"/>
          <w:lang w:val="en-US"/>
        </w:rPr>
        <w:t xml:space="preserve"> board report</w:t>
      </w:r>
      <w:r w:rsidRPr="000F032D">
        <w:rPr>
          <w:rFonts w:ascii="Arial" w:hAnsi="Arial" w:cs="Arial"/>
          <w:sz w:val="20"/>
          <w:lang w:val="en-US"/>
        </w:rPr>
        <w:t xml:space="preserve">. </w:t>
      </w:r>
      <w:bookmarkEnd w:id="21"/>
    </w:p>
    <w:p w14:paraId="02FD71B5" w14:textId="77777777" w:rsidR="00BF4B1B" w:rsidRDefault="00BF4B1B" w:rsidP="00BF4B1B">
      <w:pPr>
        <w:pStyle w:val="AMBodyTextL2"/>
        <w:numPr>
          <w:ilvl w:val="0"/>
          <w:numId w:val="0"/>
        </w:numPr>
        <w:spacing w:after="120" w:line="300" w:lineRule="atLeast"/>
        <w:ind w:left="720"/>
        <w:rPr>
          <w:rFonts w:ascii="Arial" w:hAnsi="Arial" w:cs="Arial"/>
          <w:sz w:val="20"/>
          <w:lang w:val="en-US"/>
        </w:rPr>
      </w:pPr>
    </w:p>
    <w:p w14:paraId="4FFFE5A0" w14:textId="77777777" w:rsidR="00BF4B1B" w:rsidRPr="000F032D" w:rsidRDefault="00BF4B1B" w:rsidP="00BF4B1B">
      <w:pPr>
        <w:pStyle w:val="AMBodyTextL2"/>
        <w:numPr>
          <w:ilvl w:val="0"/>
          <w:numId w:val="0"/>
        </w:numPr>
        <w:spacing w:after="120" w:line="300" w:lineRule="atLeast"/>
        <w:ind w:left="720"/>
        <w:jc w:val="center"/>
        <w:rPr>
          <w:rFonts w:ascii="Arial" w:hAnsi="Arial" w:cs="Arial"/>
          <w:sz w:val="20"/>
          <w:lang w:val="en-US"/>
        </w:rPr>
      </w:pPr>
      <w:r>
        <w:rPr>
          <w:rFonts w:ascii="Arial" w:hAnsi="Arial" w:cs="Arial"/>
          <w:sz w:val="20"/>
          <w:lang w:val="en-US"/>
        </w:rPr>
        <w:t>***</w:t>
      </w:r>
    </w:p>
    <w:p w14:paraId="2718FFCC" w14:textId="77777777" w:rsidR="00221083" w:rsidRPr="000F032D" w:rsidRDefault="00BF4B1B" w:rsidP="00221083">
      <w:pPr>
        <w:pStyle w:val="FWAL1"/>
        <w:spacing w:line="300" w:lineRule="atLeast"/>
        <w:rPr>
          <w:rFonts w:ascii="Arial" w:hAnsi="Arial" w:cs="Arial"/>
          <w:sz w:val="20"/>
        </w:rPr>
      </w:pPr>
      <w:bookmarkStart w:id="22" w:name="_Ref65585799"/>
      <w:r w:rsidRPr="000F032D">
        <w:rPr>
          <w:rFonts w:ascii="Arial" w:hAnsi="Arial" w:cs="Arial"/>
          <w:sz w:val="20"/>
        </w:rPr>
        <w:lastRenderedPageBreak/>
        <w:br/>
      </w:r>
      <w:r w:rsidR="00947FF5">
        <w:rPr>
          <w:rFonts w:ascii="Arial" w:hAnsi="Arial" w:cs="Arial"/>
          <w:sz w:val="20"/>
        </w:rPr>
        <w:br/>
      </w:r>
      <w:r w:rsidR="00221083">
        <w:rPr>
          <w:rFonts w:ascii="Arial" w:hAnsi="Arial" w:cs="Arial"/>
          <w:sz w:val="20"/>
        </w:rPr>
        <w:t>Responsibilities of chair and chief executive officer</w:t>
      </w:r>
      <w:bookmarkEnd w:id="22"/>
    </w:p>
    <w:p w14:paraId="051A0955" w14:textId="30259871" w:rsidR="00221083" w:rsidRPr="000C589E" w:rsidRDefault="00221083" w:rsidP="00221083">
      <w:pPr>
        <w:pStyle w:val="BodyText"/>
        <w:rPr>
          <w:rFonts w:ascii="Arial" w:hAnsi="Arial" w:cs="Arial"/>
          <w:sz w:val="20"/>
          <w:szCs w:val="20"/>
        </w:rPr>
      </w:pPr>
      <w:r w:rsidRPr="000C589E">
        <w:rPr>
          <w:rFonts w:ascii="Arial" w:hAnsi="Arial" w:cs="Arial"/>
          <w:sz w:val="20"/>
          <w:szCs w:val="20"/>
        </w:rPr>
        <w:t xml:space="preserve">This </w:t>
      </w:r>
      <w:r w:rsidR="00FE2004">
        <w:rPr>
          <w:rFonts w:ascii="Arial" w:hAnsi="Arial" w:cs="Arial"/>
          <w:sz w:val="20"/>
          <w:szCs w:val="20"/>
        </w:rPr>
        <w:t>appendix</w:t>
      </w:r>
      <w:r w:rsidRPr="000C589E">
        <w:rPr>
          <w:rFonts w:ascii="Arial" w:hAnsi="Arial" w:cs="Arial"/>
          <w:sz w:val="20"/>
          <w:szCs w:val="20"/>
        </w:rPr>
        <w:t xml:space="preserve"> sets out the responsibilities of </w:t>
      </w:r>
      <w:r w:rsidR="007E486D">
        <w:rPr>
          <w:rFonts w:ascii="Arial" w:hAnsi="Arial" w:cs="Arial"/>
          <w:sz w:val="20"/>
          <w:szCs w:val="20"/>
        </w:rPr>
        <w:t xml:space="preserve">each of </w:t>
      </w:r>
      <w:r w:rsidRPr="000C589E">
        <w:rPr>
          <w:rFonts w:ascii="Arial" w:hAnsi="Arial" w:cs="Arial"/>
          <w:sz w:val="20"/>
          <w:szCs w:val="20"/>
        </w:rPr>
        <w:t>the Chair and the Chief Executive Officer. In this document ‘</w:t>
      </w:r>
      <w:r w:rsidRPr="000C589E">
        <w:rPr>
          <w:rFonts w:ascii="Arial" w:hAnsi="Arial" w:cs="Arial"/>
          <w:b/>
          <w:i/>
          <w:sz w:val="20"/>
          <w:szCs w:val="20"/>
        </w:rPr>
        <w:t>Group</w:t>
      </w:r>
      <w:r w:rsidRPr="000C589E">
        <w:rPr>
          <w:rFonts w:ascii="Arial" w:hAnsi="Arial" w:cs="Arial"/>
          <w:sz w:val="20"/>
          <w:szCs w:val="20"/>
        </w:rPr>
        <w:t xml:space="preserve">’ means the Company and its subsidiary undertakings. </w:t>
      </w:r>
    </w:p>
    <w:p w14:paraId="52E4BBA6" w14:textId="77777777" w:rsidR="00221083" w:rsidRPr="000C589E" w:rsidRDefault="00221083" w:rsidP="00221083">
      <w:pPr>
        <w:pStyle w:val="FWBL1"/>
        <w:numPr>
          <w:ilvl w:val="0"/>
          <w:numId w:val="15"/>
        </w:numPr>
        <w:rPr>
          <w:rFonts w:ascii="Arial" w:hAnsi="Arial" w:cs="Arial"/>
          <w:sz w:val="20"/>
        </w:rPr>
      </w:pPr>
      <w:r w:rsidRPr="000C589E">
        <w:rPr>
          <w:rFonts w:ascii="Arial" w:hAnsi="Arial" w:cs="Arial"/>
          <w:sz w:val="20"/>
        </w:rPr>
        <w:t>Key aspects of the Chair’s role</w:t>
      </w:r>
    </w:p>
    <w:p w14:paraId="2BFFAADE"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The Chair:</w:t>
      </w:r>
    </w:p>
    <w:p w14:paraId="0A4ADF24" w14:textId="77777777" w:rsidR="00221083" w:rsidRPr="000C589E" w:rsidRDefault="00221083" w:rsidP="00221083">
      <w:pPr>
        <w:pStyle w:val="FWBL3"/>
        <w:numPr>
          <w:ilvl w:val="2"/>
          <w:numId w:val="15"/>
        </w:numPr>
        <w:rPr>
          <w:rFonts w:ascii="Arial" w:hAnsi="Arial" w:cs="Arial"/>
          <w:sz w:val="20"/>
        </w:rPr>
      </w:pPr>
      <w:r w:rsidRPr="000C589E">
        <w:rPr>
          <w:rFonts w:ascii="Arial" w:hAnsi="Arial" w:cs="Arial"/>
          <w:sz w:val="20"/>
        </w:rPr>
        <w:t>leads the board and is responsible for its overall effectiveness in directing the Group;</w:t>
      </w:r>
    </w:p>
    <w:p w14:paraId="755F2F68" w14:textId="77777777" w:rsidR="00221083" w:rsidRPr="000C589E" w:rsidRDefault="00221083" w:rsidP="00221083">
      <w:pPr>
        <w:pStyle w:val="FWBL3"/>
        <w:numPr>
          <w:ilvl w:val="2"/>
          <w:numId w:val="15"/>
        </w:numPr>
        <w:rPr>
          <w:rFonts w:ascii="Arial" w:hAnsi="Arial" w:cs="Arial"/>
          <w:sz w:val="20"/>
        </w:rPr>
      </w:pPr>
      <w:r w:rsidRPr="000C589E">
        <w:rPr>
          <w:rFonts w:ascii="Arial" w:hAnsi="Arial" w:cs="Arial"/>
          <w:sz w:val="20"/>
        </w:rPr>
        <w:t>shapes the culture in the boardroom, in particular by promoting openness and debate;</w:t>
      </w:r>
    </w:p>
    <w:p w14:paraId="5FAAA5FC" w14:textId="1EF4E02D" w:rsidR="00221083" w:rsidRPr="000C589E" w:rsidRDefault="00221083" w:rsidP="00221083">
      <w:pPr>
        <w:pStyle w:val="FWBL3"/>
        <w:numPr>
          <w:ilvl w:val="2"/>
          <w:numId w:val="15"/>
        </w:numPr>
        <w:rPr>
          <w:rFonts w:ascii="Arial" w:hAnsi="Arial" w:cs="Arial"/>
          <w:sz w:val="20"/>
        </w:rPr>
      </w:pPr>
      <w:r w:rsidRPr="000C589E">
        <w:rPr>
          <w:rFonts w:ascii="Arial" w:hAnsi="Arial" w:cs="Arial"/>
          <w:sz w:val="20"/>
        </w:rPr>
        <w:t xml:space="preserve">sets a board agenda primarily focused on strategy, performance, </w:t>
      </w:r>
      <w:r w:rsidR="6F05248D" w:rsidRPr="79A765B5">
        <w:rPr>
          <w:rFonts w:ascii="Arial" w:hAnsi="Arial" w:cs="Arial"/>
          <w:sz w:val="20"/>
        </w:rPr>
        <w:t>sustainable long</w:t>
      </w:r>
      <w:r w:rsidR="00986709">
        <w:rPr>
          <w:rFonts w:ascii="Arial" w:hAnsi="Arial" w:cs="Arial"/>
          <w:sz w:val="20"/>
        </w:rPr>
        <w:t>-</w:t>
      </w:r>
      <w:r w:rsidR="6F05248D" w:rsidRPr="79A765B5">
        <w:rPr>
          <w:rFonts w:ascii="Arial" w:hAnsi="Arial" w:cs="Arial"/>
          <w:sz w:val="20"/>
        </w:rPr>
        <w:t xml:space="preserve">term </w:t>
      </w:r>
      <w:r w:rsidRPr="79A765B5">
        <w:rPr>
          <w:rFonts w:ascii="Arial" w:hAnsi="Arial" w:cs="Arial"/>
          <w:sz w:val="20"/>
        </w:rPr>
        <w:t>value</w:t>
      </w:r>
      <w:r w:rsidRPr="000C589E">
        <w:rPr>
          <w:rFonts w:ascii="Arial" w:hAnsi="Arial" w:cs="Arial"/>
          <w:sz w:val="20"/>
        </w:rPr>
        <w:t xml:space="preserve"> creation, culture, stakeholders and accountability, ensuring that issues relevant to these areas are reserved for board decision; </w:t>
      </w:r>
      <w:r w:rsidR="0096556D">
        <w:rPr>
          <w:rFonts w:ascii="Arial" w:hAnsi="Arial" w:cs="Arial"/>
          <w:sz w:val="20"/>
        </w:rPr>
        <w:t>and</w:t>
      </w:r>
    </w:p>
    <w:p w14:paraId="30AEA278" w14:textId="7A8CC624" w:rsidR="00221083" w:rsidRDefault="00221083" w:rsidP="00221083">
      <w:pPr>
        <w:pStyle w:val="FWBL3"/>
        <w:numPr>
          <w:ilvl w:val="2"/>
          <w:numId w:val="15"/>
        </w:numPr>
        <w:rPr>
          <w:rFonts w:ascii="Arial" w:hAnsi="Arial" w:cs="Arial"/>
          <w:sz w:val="20"/>
        </w:rPr>
      </w:pPr>
      <w:r w:rsidRPr="000C589E">
        <w:rPr>
          <w:rFonts w:ascii="Arial" w:hAnsi="Arial" w:cs="Arial"/>
          <w:sz w:val="20"/>
        </w:rPr>
        <w:t>demonstrates objective judgement throughout his/her tenure and promotes a culture of openness and debate</w:t>
      </w:r>
      <w:r w:rsidR="0096556D">
        <w:rPr>
          <w:rFonts w:ascii="Arial" w:hAnsi="Arial" w:cs="Arial"/>
          <w:sz w:val="20"/>
        </w:rPr>
        <w:t>.</w:t>
      </w:r>
    </w:p>
    <w:p w14:paraId="4710C179" w14:textId="30BDDFB6" w:rsidR="0096556D" w:rsidRPr="000C589E" w:rsidRDefault="0096556D" w:rsidP="0096556D">
      <w:pPr>
        <w:pStyle w:val="FWBL3"/>
        <w:numPr>
          <w:ilvl w:val="1"/>
          <w:numId w:val="15"/>
        </w:numPr>
        <w:rPr>
          <w:rFonts w:ascii="Arial" w:hAnsi="Arial" w:cs="Arial"/>
          <w:sz w:val="20"/>
        </w:rPr>
      </w:pPr>
      <w:r>
        <w:rPr>
          <w:rFonts w:ascii="Arial" w:hAnsi="Arial" w:cs="Arial"/>
          <w:sz w:val="20"/>
        </w:rPr>
        <w:t xml:space="preserve">The Chair may delegate one or more of these functions to the other non-executive directors on the board and will inform the directors of his or her decision to do so. </w:t>
      </w:r>
    </w:p>
    <w:p w14:paraId="369B9AFA" w14:textId="77777777" w:rsidR="00221083" w:rsidRPr="000C589E" w:rsidRDefault="00221083" w:rsidP="00221083">
      <w:pPr>
        <w:pStyle w:val="FWBL1"/>
        <w:numPr>
          <w:ilvl w:val="0"/>
          <w:numId w:val="15"/>
        </w:numPr>
        <w:rPr>
          <w:rFonts w:ascii="Arial" w:hAnsi="Arial" w:cs="Arial"/>
          <w:sz w:val="20"/>
        </w:rPr>
      </w:pPr>
      <w:r w:rsidRPr="000C589E">
        <w:rPr>
          <w:rFonts w:ascii="Arial" w:hAnsi="Arial" w:cs="Arial"/>
          <w:sz w:val="20"/>
        </w:rPr>
        <w:t>The Chair’s responsibilities</w:t>
      </w:r>
    </w:p>
    <w:p w14:paraId="0A954A4E" w14:textId="77777777" w:rsidR="00221083" w:rsidRPr="000C589E" w:rsidRDefault="00221083" w:rsidP="00221083">
      <w:pPr>
        <w:pStyle w:val="FWBL2"/>
        <w:tabs>
          <w:tab w:val="clear" w:pos="1200"/>
          <w:tab w:val="left" w:pos="708"/>
        </w:tabs>
        <w:ind w:left="720" w:hanging="720"/>
        <w:rPr>
          <w:rFonts w:ascii="Arial" w:hAnsi="Arial" w:cs="Arial"/>
          <w:i/>
          <w:sz w:val="20"/>
        </w:rPr>
      </w:pPr>
      <w:r w:rsidRPr="000C589E">
        <w:rPr>
          <w:rFonts w:ascii="Arial" w:hAnsi="Arial" w:cs="Arial"/>
          <w:i/>
          <w:sz w:val="20"/>
        </w:rPr>
        <w:t>Board decision-making</w:t>
      </w:r>
    </w:p>
    <w:p w14:paraId="1C5051E1"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 xml:space="preserve">To establish policies and processes to enable the proper functioning of the board and </w:t>
      </w:r>
      <w:proofErr w:type="gramStart"/>
      <w:r w:rsidRPr="000C589E">
        <w:rPr>
          <w:rFonts w:ascii="Arial" w:hAnsi="Arial" w:cs="Arial"/>
          <w:sz w:val="20"/>
        </w:rPr>
        <w:t>in particular to</w:t>
      </w:r>
      <w:proofErr w:type="gramEnd"/>
      <w:r w:rsidRPr="000C589E">
        <w:rPr>
          <w:rFonts w:ascii="Arial" w:hAnsi="Arial" w:cs="Arial"/>
          <w:sz w:val="20"/>
        </w:rPr>
        <w:t xml:space="preserve"> ensure that there is a timely flow of accurate, high-quality and clear information, with the assistance of the Company Secretary.</w:t>
      </w:r>
    </w:p>
    <w:p w14:paraId="5061D96A"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adequate time is available for discussion of all agenda items, in particular strategic issues.</w:t>
      </w:r>
    </w:p>
    <w:p w14:paraId="54DE8595"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the board determines the nature, and extent, of the significant risks the Group is willing to embrace in the implementation of its strategy.</w:t>
      </w:r>
    </w:p>
    <w:p w14:paraId="77B7894E" w14:textId="77777777" w:rsidR="00221083" w:rsidRPr="000C589E" w:rsidRDefault="00221083" w:rsidP="00221083">
      <w:pPr>
        <w:pStyle w:val="FWBL2"/>
        <w:tabs>
          <w:tab w:val="clear" w:pos="1200"/>
          <w:tab w:val="left" w:pos="708"/>
        </w:tabs>
        <w:ind w:left="0"/>
        <w:rPr>
          <w:rFonts w:ascii="Arial" w:hAnsi="Arial" w:cs="Arial"/>
          <w:i/>
          <w:sz w:val="20"/>
        </w:rPr>
      </w:pPr>
      <w:r w:rsidRPr="000C589E">
        <w:rPr>
          <w:rFonts w:ascii="Arial" w:hAnsi="Arial" w:cs="Arial"/>
          <w:i/>
          <w:sz w:val="20"/>
        </w:rPr>
        <w:t>Directors’ engagement and relationships</w:t>
      </w:r>
    </w:p>
    <w:p w14:paraId="571B6FEB"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facilitate constructive board relations and the effective contribution of all non-executive directors, including by holding meetings with the non-executive directors without the executives present.</w:t>
      </w:r>
    </w:p>
    <w:p w14:paraId="52A16A81"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encourage all board members to engage in board and committee meetings by drawing on their skills, experience and knowledge.</w:t>
      </w:r>
    </w:p>
    <w:p w14:paraId="157FB26E"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foster relationships based on trust, mutual respect and open communication in and outside the boardroom between non-executive directors and the executive team.</w:t>
      </w:r>
    </w:p>
    <w:p w14:paraId="5EECD816"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develop a productive working relationship with the chief executive, providing support and advice, while respecting executive responsibility.</w:t>
      </w:r>
    </w:p>
    <w:p w14:paraId="3F2AB1B0" w14:textId="77777777" w:rsidR="00221083" w:rsidRPr="000C589E" w:rsidRDefault="00221083" w:rsidP="00221083">
      <w:pPr>
        <w:pStyle w:val="FWBL2"/>
        <w:tabs>
          <w:tab w:val="clear" w:pos="1200"/>
          <w:tab w:val="left" w:pos="708"/>
        </w:tabs>
        <w:ind w:left="0"/>
        <w:rPr>
          <w:rFonts w:ascii="Arial" w:hAnsi="Arial" w:cs="Arial"/>
          <w:i/>
          <w:sz w:val="20"/>
        </w:rPr>
      </w:pPr>
      <w:r w:rsidRPr="000C589E">
        <w:rPr>
          <w:rFonts w:ascii="Arial" w:hAnsi="Arial" w:cs="Arial"/>
          <w:i/>
          <w:sz w:val="20"/>
        </w:rPr>
        <w:t>Directors’ induction and training</w:t>
      </w:r>
    </w:p>
    <w:p w14:paraId="63EF83C7"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lastRenderedPageBreak/>
        <w:t>To ensure that all directors receive a full, formal and tailored induction on joining the board.</w:t>
      </w:r>
    </w:p>
    <w:p w14:paraId="769F5723"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all directors are aware of and able to discharge their statutory duties.</w:t>
      </w:r>
    </w:p>
    <w:p w14:paraId="59DEBE7E"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all directors continually update their skills, knowledge and familiarity with the Group to fulfil their role both on the board and committees.</w:t>
      </w:r>
    </w:p>
    <w:p w14:paraId="513ECD73"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provide guidance and mentoring to new directors as appropriate.</w:t>
      </w:r>
    </w:p>
    <w:p w14:paraId="715CA145" w14:textId="77777777" w:rsidR="00221083" w:rsidRPr="000C589E" w:rsidRDefault="00221083" w:rsidP="00221083">
      <w:pPr>
        <w:pStyle w:val="FWBL2"/>
        <w:tabs>
          <w:tab w:val="clear" w:pos="1200"/>
          <w:tab w:val="left" w:pos="708"/>
        </w:tabs>
        <w:ind w:left="0"/>
        <w:rPr>
          <w:rFonts w:ascii="Arial" w:hAnsi="Arial" w:cs="Arial"/>
          <w:i/>
          <w:sz w:val="20"/>
        </w:rPr>
      </w:pPr>
      <w:r w:rsidRPr="000C589E">
        <w:rPr>
          <w:rFonts w:ascii="Arial" w:hAnsi="Arial" w:cs="Arial"/>
          <w:i/>
          <w:sz w:val="20"/>
        </w:rPr>
        <w:t>Board evaluation</w:t>
      </w:r>
    </w:p>
    <w:p w14:paraId="09A3D4DF" w14:textId="606BA71F"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lead the annual board evaluation.</w:t>
      </w:r>
    </w:p>
    <w:p w14:paraId="6D2A2BC7"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determine with the nomination committee whether the board evaluation should be externally facilitated.</w:t>
      </w:r>
    </w:p>
    <w:p w14:paraId="05DE570D"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act on the results of the evaluation by recognising the strengths and addressing any weaknesses of the board.</w:t>
      </w:r>
    </w:p>
    <w:p w14:paraId="3DBE349C" w14:textId="77777777" w:rsidR="00221083" w:rsidRPr="000C589E" w:rsidRDefault="00221083" w:rsidP="00221083">
      <w:pPr>
        <w:pStyle w:val="FWBL2"/>
        <w:tabs>
          <w:tab w:val="clear" w:pos="1200"/>
          <w:tab w:val="left" w:pos="708"/>
        </w:tabs>
        <w:ind w:left="0"/>
        <w:rPr>
          <w:rFonts w:ascii="Arial" w:hAnsi="Arial" w:cs="Arial"/>
          <w:i/>
          <w:sz w:val="20"/>
        </w:rPr>
      </w:pPr>
      <w:r w:rsidRPr="000C589E">
        <w:rPr>
          <w:rFonts w:ascii="Arial" w:hAnsi="Arial" w:cs="Arial"/>
          <w:i/>
          <w:sz w:val="20"/>
        </w:rPr>
        <w:t>Board appointments and succession planning</w:t>
      </w:r>
    </w:p>
    <w:p w14:paraId="44F528ED"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chair the nomination committee (but the Chair shall not act in relation to the appointment of his/her successor).</w:t>
      </w:r>
    </w:p>
    <w:p w14:paraId="0C2FE74A" w14:textId="77777777" w:rsidR="00221083" w:rsidRPr="000C589E" w:rsidRDefault="00221083" w:rsidP="00221083">
      <w:pPr>
        <w:pStyle w:val="FWBL2"/>
        <w:tabs>
          <w:tab w:val="clear" w:pos="1200"/>
          <w:tab w:val="left" w:pos="708"/>
        </w:tabs>
        <w:ind w:left="0"/>
        <w:rPr>
          <w:rFonts w:ascii="Arial" w:hAnsi="Arial" w:cs="Arial"/>
          <w:i/>
          <w:sz w:val="20"/>
        </w:rPr>
      </w:pPr>
      <w:r w:rsidRPr="000C589E">
        <w:rPr>
          <w:rFonts w:ascii="Arial" w:hAnsi="Arial" w:cs="Arial"/>
          <w:i/>
          <w:sz w:val="20"/>
        </w:rPr>
        <w:t>Engagement with shareholders</w:t>
      </w:r>
    </w:p>
    <w:p w14:paraId="24C8B789"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arrange for all directors to attend the Company’s annual general meeting and for the chairs of the audit and risk, remuneration and nomination committees to be available to answer questions on matters within the relevant committee’s area of responsibility.</w:t>
      </w:r>
    </w:p>
    <w:p w14:paraId="4335B858"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seek regular engagement with major shareholders in order to understand their views on governance and performance against the strategy, in addition to formal general meetings.</w:t>
      </w:r>
    </w:p>
    <w:p w14:paraId="7EEDDCEF"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the board as a whole has a clear understanding of and listens to the views of shareholders.</w:t>
      </w:r>
    </w:p>
    <w:p w14:paraId="0641BC48" w14:textId="77777777" w:rsidR="00221083" w:rsidRPr="000C589E" w:rsidRDefault="00221083" w:rsidP="00221083">
      <w:pPr>
        <w:pStyle w:val="BodyText"/>
        <w:rPr>
          <w:rFonts w:ascii="Arial" w:hAnsi="Arial" w:cs="Arial"/>
          <w:i/>
          <w:sz w:val="20"/>
          <w:szCs w:val="20"/>
        </w:rPr>
      </w:pPr>
      <w:r w:rsidRPr="000C589E">
        <w:rPr>
          <w:rFonts w:ascii="Arial" w:hAnsi="Arial" w:cs="Arial"/>
          <w:i/>
          <w:sz w:val="20"/>
          <w:szCs w:val="20"/>
        </w:rPr>
        <w:t>Engagement with key stakeholders</w:t>
      </w:r>
    </w:p>
    <w:p w14:paraId="22E0C896"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 xml:space="preserve">To ensure that the board </w:t>
      </w:r>
      <w:proofErr w:type="gramStart"/>
      <w:r w:rsidRPr="000C589E">
        <w:rPr>
          <w:rFonts w:ascii="Arial" w:hAnsi="Arial" w:cs="Arial"/>
          <w:sz w:val="20"/>
        </w:rPr>
        <w:t>as a whole has</w:t>
      </w:r>
      <w:proofErr w:type="gramEnd"/>
      <w:r w:rsidRPr="000C589E">
        <w:rPr>
          <w:rFonts w:ascii="Arial" w:hAnsi="Arial" w:cs="Arial"/>
          <w:sz w:val="20"/>
        </w:rPr>
        <w:t xml:space="preserve"> a clear understanding of and listens to the views of the workforce, customers and other key stakeholders.</w:t>
      </w:r>
    </w:p>
    <w:p w14:paraId="247BDF56" w14:textId="77777777" w:rsidR="00221083" w:rsidRPr="000C589E" w:rsidRDefault="00221083" w:rsidP="00221083">
      <w:pPr>
        <w:pStyle w:val="FWBL2"/>
        <w:tabs>
          <w:tab w:val="clear" w:pos="1200"/>
          <w:tab w:val="left" w:pos="708"/>
        </w:tabs>
        <w:ind w:left="0"/>
        <w:rPr>
          <w:rFonts w:ascii="Arial" w:hAnsi="Arial" w:cs="Arial"/>
          <w:i/>
          <w:sz w:val="20"/>
        </w:rPr>
      </w:pPr>
      <w:r w:rsidRPr="000C589E">
        <w:rPr>
          <w:rFonts w:ascii="Arial" w:hAnsi="Arial" w:cs="Arial"/>
          <w:i/>
          <w:sz w:val="20"/>
        </w:rPr>
        <w:t>Other matters</w:t>
      </w:r>
    </w:p>
    <w:p w14:paraId="3F33AC9A"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 xml:space="preserve">To review periodically, with the assistance of the Company Secretary, whether the board and the Group’s governance processes are fit for </w:t>
      </w:r>
      <w:proofErr w:type="gramStart"/>
      <w:r w:rsidRPr="000C589E">
        <w:rPr>
          <w:rFonts w:ascii="Arial" w:hAnsi="Arial" w:cs="Arial"/>
          <w:sz w:val="20"/>
        </w:rPr>
        <w:t>purpose, and</w:t>
      </w:r>
      <w:proofErr w:type="gramEnd"/>
      <w:r w:rsidRPr="000C589E">
        <w:rPr>
          <w:rFonts w:ascii="Arial" w:hAnsi="Arial" w:cs="Arial"/>
          <w:sz w:val="20"/>
        </w:rPr>
        <w:t xml:space="preserve"> consider any improvements or initiatives that could strengthen the governance of the Group.</w:t>
      </w:r>
    </w:p>
    <w:p w14:paraId="3C7158ED"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lead, with the Chief Executive Officer, the Group’s relationships with governments, authorities and regulators.</w:t>
      </w:r>
    </w:p>
    <w:p w14:paraId="636D52CA" w14:textId="77777777" w:rsidR="00221083" w:rsidRPr="000C589E" w:rsidRDefault="00221083" w:rsidP="00221083">
      <w:pPr>
        <w:pStyle w:val="FWBL1"/>
        <w:numPr>
          <w:ilvl w:val="0"/>
          <w:numId w:val="15"/>
        </w:numPr>
        <w:rPr>
          <w:rFonts w:ascii="Arial" w:hAnsi="Arial" w:cs="Arial"/>
          <w:sz w:val="20"/>
        </w:rPr>
      </w:pPr>
      <w:r w:rsidRPr="000C589E">
        <w:rPr>
          <w:rFonts w:ascii="Arial" w:hAnsi="Arial" w:cs="Arial"/>
          <w:sz w:val="20"/>
        </w:rPr>
        <w:t>Role of Chief Executive Officer</w:t>
      </w:r>
    </w:p>
    <w:p w14:paraId="740DEF4A" w14:textId="77777777" w:rsidR="00221083" w:rsidRPr="000C589E" w:rsidRDefault="00221083" w:rsidP="00221083">
      <w:pPr>
        <w:pStyle w:val="FWBL2"/>
        <w:tabs>
          <w:tab w:val="clear" w:pos="1200"/>
          <w:tab w:val="left" w:pos="708"/>
        </w:tabs>
        <w:ind w:left="720"/>
        <w:rPr>
          <w:rFonts w:ascii="Arial" w:hAnsi="Arial" w:cs="Arial"/>
          <w:sz w:val="20"/>
        </w:rPr>
      </w:pPr>
      <w:r w:rsidRPr="000C589E">
        <w:rPr>
          <w:rFonts w:ascii="Arial" w:hAnsi="Arial" w:cs="Arial"/>
          <w:sz w:val="20"/>
        </w:rPr>
        <w:t>The Chief Executive Officer reports to the Chair and to the board and is responsible for the executive management of the Group. All members of executive management report directly to the Chief Executive Officer.</w:t>
      </w:r>
    </w:p>
    <w:p w14:paraId="55A1D6E7" w14:textId="77777777" w:rsidR="00221083" w:rsidRPr="000C589E" w:rsidRDefault="00221083" w:rsidP="00221083">
      <w:pPr>
        <w:pStyle w:val="FWBL1"/>
        <w:numPr>
          <w:ilvl w:val="0"/>
          <w:numId w:val="15"/>
        </w:numPr>
        <w:rPr>
          <w:rFonts w:ascii="Arial" w:hAnsi="Arial" w:cs="Arial"/>
          <w:sz w:val="20"/>
        </w:rPr>
      </w:pPr>
      <w:r w:rsidRPr="000C589E">
        <w:rPr>
          <w:rFonts w:ascii="Arial" w:hAnsi="Arial" w:cs="Arial"/>
          <w:sz w:val="20"/>
        </w:rPr>
        <w:lastRenderedPageBreak/>
        <w:t>The Chief Executive Officer’s responsibilities</w:t>
      </w:r>
    </w:p>
    <w:p w14:paraId="3CBE40D9"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 xml:space="preserve">To manage the Group on a day-to-day basis within the authority delegated by the board. </w:t>
      </w:r>
    </w:p>
    <w:p w14:paraId="69CA9202"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be responsible for developing Group strategy, plans and commercial and other objectives and for making proposals to the board.</w:t>
      </w:r>
    </w:p>
    <w:p w14:paraId="1B503404"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be responsible for implementing and delivering approved strategy, plans and objectives agreed by the board.</w:t>
      </w:r>
    </w:p>
    <w:p w14:paraId="6EE83665"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manage and mitigate the Group’s emerging and principal risks in line with the assessment made by the board and the Group’s risk management and internal control systems (including financial, operational and compliance controls).</w:t>
      </w:r>
    </w:p>
    <w:p w14:paraId="5D7BC2B1"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maintain a dialogue with the Chair and the board on important and strategic issues facing the Group.</w:t>
      </w:r>
    </w:p>
    <w:p w14:paraId="6FE8DFD5"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the Chair is alerted to potentially complex, contentious or sensitive issues affecting the Group.</w:t>
      </w:r>
    </w:p>
    <w:p w14:paraId="53DFDEEC"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with the assistance of the Company Secretary, that the executive team complies with the terms on which matters are delegated by the board, and the terms of reference of board committees, and to ensure matters outside the authority of the executive team are escalated to the board.</w:t>
      </w:r>
    </w:p>
    <w:p w14:paraId="4E77D6FB"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the development needs of the executive directors and senior management are identified and met.</w:t>
      </w:r>
    </w:p>
    <w:p w14:paraId="667F2D74"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that the Group develops strategies and make plans for the succession and replacement of key personnel.</w:t>
      </w:r>
    </w:p>
    <w:p w14:paraId="37FFA5EA"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lead communications with shareholders and other stakeholders, ensuring that appropriate, timely and accurate information is disclosed to the market, with issues escalated promptly to the Market Disclosure Committee as appropriate.</w:t>
      </w:r>
    </w:p>
    <w:p w14:paraId="658CD5A0"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develop Group policies and codes for board approval and implement them.</w:t>
      </w:r>
    </w:p>
    <w:p w14:paraId="66EC503C"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set an example to the Group’s workforce and other key stakeholders and to be responsible for communicating to them expectations in respect of the Company’s culture, and for ensuring that operational policies and practices drive appropriate behaviour.</w:t>
      </w:r>
    </w:p>
    <w:p w14:paraId="12CF0A55"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be responsible for supporting the Chair to make certain that appropriate standards of governance apply through all parts of the Group.</w:t>
      </w:r>
    </w:p>
    <w:p w14:paraId="2BCC0E03"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the board is made aware of the views of the workforce, customers and other key stakeholders.</w:t>
      </w:r>
    </w:p>
    <w:p w14:paraId="4E42463B" w14:textId="77777777" w:rsidR="00221083" w:rsidRPr="000C589E" w:rsidRDefault="00221083" w:rsidP="00221083">
      <w:pPr>
        <w:pStyle w:val="FWBL2"/>
        <w:numPr>
          <w:ilvl w:val="1"/>
          <w:numId w:val="15"/>
        </w:numPr>
        <w:rPr>
          <w:rFonts w:ascii="Arial" w:hAnsi="Arial" w:cs="Arial"/>
          <w:sz w:val="20"/>
        </w:rPr>
      </w:pPr>
      <w:r w:rsidRPr="000C589E">
        <w:rPr>
          <w:rFonts w:ascii="Arial" w:hAnsi="Arial" w:cs="Arial"/>
          <w:sz w:val="20"/>
        </w:rPr>
        <w:t>To ensure the board is made aware of the views of the senior management on business issues.</w:t>
      </w:r>
    </w:p>
    <w:p w14:paraId="5F8D27AA" w14:textId="490C4F75" w:rsidR="00221083" w:rsidRPr="0096556D" w:rsidRDefault="0096556D" w:rsidP="0096556D">
      <w:pPr>
        <w:pStyle w:val="FWBL3"/>
        <w:numPr>
          <w:ilvl w:val="1"/>
          <w:numId w:val="15"/>
        </w:numPr>
        <w:rPr>
          <w:rFonts w:ascii="Arial" w:hAnsi="Arial" w:cs="Arial"/>
          <w:sz w:val="20"/>
        </w:rPr>
      </w:pPr>
      <w:r>
        <w:rPr>
          <w:rFonts w:ascii="Arial" w:hAnsi="Arial" w:cs="Arial"/>
          <w:sz w:val="20"/>
        </w:rPr>
        <w:t xml:space="preserve">To work closely with the Chair and/or any non-executive director to whom the Chair has delegated authority pursuant to paragraph 1.2 above to establish an open, effective and highly engaged working relationship between management and the board with respect to the key strategic, financial and other issues which will drive Company performance and long-term value creation. As part of this collaboration, the CEO will ensure that </w:t>
      </w:r>
      <w:r w:rsidR="00221083" w:rsidRPr="0096556D">
        <w:rPr>
          <w:rFonts w:ascii="Arial" w:hAnsi="Arial" w:cs="Arial"/>
          <w:sz w:val="20"/>
        </w:rPr>
        <w:t>management fulfils its obligation to provide the board with:</w:t>
      </w:r>
    </w:p>
    <w:p w14:paraId="4537839E" w14:textId="77777777" w:rsidR="00221083" w:rsidRPr="000C589E" w:rsidRDefault="00221083" w:rsidP="00221083">
      <w:pPr>
        <w:pStyle w:val="FWBL3"/>
        <w:numPr>
          <w:ilvl w:val="2"/>
          <w:numId w:val="15"/>
        </w:numPr>
        <w:rPr>
          <w:rFonts w:ascii="Arial" w:hAnsi="Arial" w:cs="Arial"/>
          <w:sz w:val="20"/>
        </w:rPr>
      </w:pPr>
      <w:r w:rsidRPr="000C589E">
        <w:rPr>
          <w:rFonts w:ascii="Arial" w:hAnsi="Arial" w:cs="Arial"/>
          <w:sz w:val="20"/>
        </w:rPr>
        <w:lastRenderedPageBreak/>
        <w:t>accurate, timely and clear information in a form and of a quality and comprehensiveness that will enable it to discharge its duties;</w:t>
      </w:r>
    </w:p>
    <w:p w14:paraId="7DC11C96" w14:textId="77777777" w:rsidR="00221083" w:rsidRPr="000C589E" w:rsidRDefault="00221083" w:rsidP="00221083">
      <w:pPr>
        <w:pStyle w:val="FWBL3"/>
        <w:numPr>
          <w:ilvl w:val="2"/>
          <w:numId w:val="15"/>
        </w:numPr>
        <w:rPr>
          <w:rFonts w:ascii="Arial" w:hAnsi="Arial" w:cs="Arial"/>
          <w:sz w:val="20"/>
        </w:rPr>
      </w:pPr>
      <w:r w:rsidRPr="000C589E">
        <w:rPr>
          <w:rFonts w:ascii="Arial" w:hAnsi="Arial" w:cs="Arial"/>
          <w:sz w:val="20"/>
        </w:rPr>
        <w:t>the necessary resources for developing and updating directors’ knowledge and capabilities; and</w:t>
      </w:r>
    </w:p>
    <w:p w14:paraId="74729EAD" w14:textId="23A5B697" w:rsidR="00221083" w:rsidRDefault="00221083" w:rsidP="00221083">
      <w:pPr>
        <w:pStyle w:val="FWBL3"/>
        <w:numPr>
          <w:ilvl w:val="2"/>
          <w:numId w:val="15"/>
        </w:numPr>
        <w:rPr>
          <w:rFonts w:ascii="Arial" w:hAnsi="Arial" w:cs="Arial"/>
          <w:sz w:val="20"/>
        </w:rPr>
      </w:pPr>
      <w:r w:rsidRPr="000C589E">
        <w:rPr>
          <w:rFonts w:ascii="Arial" w:hAnsi="Arial" w:cs="Arial"/>
          <w:sz w:val="20"/>
        </w:rPr>
        <w:t>appropriate knowledge of the Group, including access to business operations and members of the workforce.</w:t>
      </w:r>
    </w:p>
    <w:p w14:paraId="2A4A9668" w14:textId="24887FA1" w:rsidR="00BF4B1B" w:rsidRDefault="00BF4B1B" w:rsidP="00221083">
      <w:pPr>
        <w:pStyle w:val="FWAL1"/>
        <w:spacing w:line="300" w:lineRule="atLeast"/>
        <w:rPr>
          <w:rFonts w:ascii="Arial" w:hAnsi="Arial" w:cs="Arial"/>
          <w:sz w:val="20"/>
        </w:rPr>
      </w:pPr>
    </w:p>
    <w:p w14:paraId="0A78E754" w14:textId="64DDBC7B" w:rsidR="00221083" w:rsidRDefault="00221083" w:rsidP="00221083">
      <w:pPr>
        <w:pStyle w:val="FWAL2"/>
        <w:numPr>
          <w:ilvl w:val="0"/>
          <w:numId w:val="0"/>
        </w:numPr>
        <w:jc w:val="center"/>
        <w:rPr>
          <w:rFonts w:ascii="Arial" w:hAnsi="Arial" w:cs="Arial"/>
          <w:sz w:val="20"/>
        </w:rPr>
      </w:pPr>
      <w:r w:rsidRPr="00BF32E2">
        <w:rPr>
          <w:rFonts w:ascii="Arial" w:hAnsi="Arial" w:cs="Arial"/>
          <w:sz w:val="20"/>
        </w:rPr>
        <w:t xml:space="preserve">MATTERS </w:t>
      </w:r>
      <w:r w:rsidR="00FE2004" w:rsidRPr="00FE2004">
        <w:rPr>
          <w:rFonts w:ascii="Arial" w:hAnsi="Arial" w:cs="Arial"/>
          <w:sz w:val="20"/>
        </w:rPr>
        <w:t>REQUIRING</w:t>
      </w:r>
      <w:r w:rsidR="00FE2004">
        <w:rPr>
          <w:rFonts w:ascii="Arial" w:hAnsi="Arial" w:cs="Arial"/>
          <w:sz w:val="20"/>
        </w:rPr>
        <w:t xml:space="preserve"> APPROVAL </w:t>
      </w:r>
      <w:r w:rsidR="005B0E8E">
        <w:rPr>
          <w:rFonts w:ascii="Arial" w:hAnsi="Arial" w:cs="Arial"/>
          <w:sz w:val="20"/>
        </w:rPr>
        <w:t xml:space="preserve">OF </w:t>
      </w:r>
      <w:r w:rsidR="00FE2004">
        <w:rPr>
          <w:rFonts w:ascii="Arial" w:hAnsi="Arial" w:cs="Arial"/>
          <w:sz w:val="20"/>
        </w:rPr>
        <w:t>INDEPENDENT NON-EXECUTIVE DIRECTORS</w:t>
      </w:r>
    </w:p>
    <w:p w14:paraId="5B4F494C" w14:textId="6BBEA059" w:rsidR="00221083" w:rsidRPr="003B2727" w:rsidRDefault="00221083" w:rsidP="00221083">
      <w:pPr>
        <w:pStyle w:val="FWAL5"/>
        <w:rPr>
          <w:rFonts w:ascii="Arial" w:hAnsi="Arial" w:cs="Arial"/>
          <w:sz w:val="20"/>
        </w:rPr>
      </w:pPr>
      <w:r>
        <w:rPr>
          <w:rFonts w:ascii="Arial" w:hAnsi="Arial" w:cs="Arial"/>
          <w:sz w:val="20"/>
        </w:rPr>
        <w:t>R</w:t>
      </w:r>
      <w:r w:rsidRPr="003B2727">
        <w:rPr>
          <w:rFonts w:ascii="Arial" w:hAnsi="Arial" w:cs="Arial"/>
          <w:sz w:val="20"/>
        </w:rPr>
        <w:t>esolution of the board of directors on matter</w:t>
      </w:r>
      <w:r>
        <w:rPr>
          <w:rFonts w:ascii="Arial" w:hAnsi="Arial" w:cs="Arial"/>
          <w:sz w:val="20"/>
        </w:rPr>
        <w:t>s</w:t>
      </w:r>
      <w:r w:rsidRPr="003B2727">
        <w:rPr>
          <w:rFonts w:ascii="Arial" w:hAnsi="Arial" w:cs="Arial"/>
          <w:sz w:val="20"/>
        </w:rPr>
        <w:t xml:space="preserve"> that cannot be resolved upon by the non-executive directors because of a direct or indirect personal interest that conflicts with the interest of the company.</w:t>
      </w:r>
    </w:p>
    <w:p w14:paraId="0BBBC2E7" w14:textId="77777777" w:rsidR="00221083" w:rsidRDefault="00221083" w:rsidP="00B272BB">
      <w:pPr>
        <w:pStyle w:val="FWAL5"/>
        <w:rPr>
          <w:rFonts w:ascii="Arial" w:hAnsi="Arial" w:cs="Arial"/>
          <w:sz w:val="20"/>
        </w:rPr>
      </w:pPr>
      <w:r>
        <w:rPr>
          <w:rFonts w:ascii="Arial" w:hAnsi="Arial" w:cs="Arial"/>
          <w:sz w:val="20"/>
        </w:rPr>
        <w:t>Re</w:t>
      </w:r>
      <w:r w:rsidRPr="003B2727">
        <w:rPr>
          <w:rFonts w:ascii="Arial" w:hAnsi="Arial" w:cs="Arial"/>
          <w:sz w:val="20"/>
        </w:rPr>
        <w:t>solution of the board of directors to enter into</w:t>
      </w:r>
      <w:r w:rsidR="00BA3356">
        <w:rPr>
          <w:rFonts w:ascii="Arial" w:hAnsi="Arial" w:cs="Arial"/>
          <w:sz w:val="20"/>
        </w:rPr>
        <w:t xml:space="preserve"> a transaction with a r</w:t>
      </w:r>
      <w:r w:rsidRPr="003B2727">
        <w:rPr>
          <w:rFonts w:ascii="Arial" w:hAnsi="Arial" w:cs="Arial"/>
          <w:sz w:val="20"/>
        </w:rPr>
        <w:t>elated part</w:t>
      </w:r>
      <w:r w:rsidR="00BA3356">
        <w:rPr>
          <w:rFonts w:ascii="Arial" w:hAnsi="Arial" w:cs="Arial"/>
          <w:sz w:val="20"/>
        </w:rPr>
        <w:t>y.</w:t>
      </w:r>
    </w:p>
    <w:p w14:paraId="3D30C6AC" w14:textId="77777777" w:rsidR="00BF4B1B" w:rsidRPr="000F032D" w:rsidRDefault="00BF4B1B" w:rsidP="00BF4B1B">
      <w:pPr>
        <w:pStyle w:val="FWAL1"/>
        <w:spacing w:line="300" w:lineRule="atLeast"/>
        <w:rPr>
          <w:rFonts w:ascii="Arial" w:hAnsi="Arial" w:cs="Arial"/>
          <w:sz w:val="20"/>
        </w:rPr>
      </w:pPr>
      <w:bookmarkStart w:id="23" w:name="_Ref66295452"/>
      <w:r w:rsidRPr="000F032D">
        <w:rPr>
          <w:rFonts w:ascii="Arial" w:hAnsi="Arial" w:cs="Arial"/>
          <w:sz w:val="20"/>
        </w:rPr>
        <w:lastRenderedPageBreak/>
        <w:br/>
      </w:r>
      <w:r w:rsidR="00947FF5">
        <w:rPr>
          <w:rFonts w:ascii="Arial" w:hAnsi="Arial" w:cs="Arial"/>
          <w:sz w:val="20"/>
        </w:rPr>
        <w:br/>
      </w:r>
      <w:r>
        <w:rPr>
          <w:rFonts w:ascii="Arial" w:hAnsi="Arial" w:cs="Arial"/>
          <w:sz w:val="20"/>
        </w:rPr>
        <w:t>Matters reserved for the board of directors</w:t>
      </w:r>
      <w:bookmarkEnd w:id="23"/>
    </w:p>
    <w:p w14:paraId="13429B84" w14:textId="77777777" w:rsidR="00BF4B1B" w:rsidRPr="009E3A26" w:rsidRDefault="00BF4B1B" w:rsidP="00BF4B1B">
      <w:pPr>
        <w:jc w:val="center"/>
        <w:rPr>
          <w:rFonts w:ascii="Calibri" w:hAnsi="Calibri" w:cs="Calibri"/>
          <w:sz w:val="20"/>
          <w:szCs w:val="20"/>
        </w:rPr>
      </w:pPr>
    </w:p>
    <w:p w14:paraId="7D54C10F" w14:textId="77777777" w:rsidR="00BF4B1B" w:rsidRPr="009E3A26" w:rsidRDefault="00BF4B1B" w:rsidP="00BF4B1B">
      <w:pPr>
        <w:jc w:val="both"/>
        <w:rPr>
          <w:rFonts w:ascii="Calibri" w:hAnsi="Calibri" w:cs="Calibri"/>
          <w:sz w:val="20"/>
          <w:szCs w:val="20"/>
        </w:rPr>
      </w:pPr>
      <w:r w:rsidRPr="009E3A26">
        <w:rPr>
          <w:rFonts w:ascii="Calibri" w:hAnsi="Calibri" w:cs="Calibri"/>
          <w:sz w:val="20"/>
          <w:szCs w:val="20"/>
        </w:rPr>
        <w:t xml:space="preserve">The Pepco Group </w:t>
      </w:r>
      <w:r w:rsidR="00FE2004">
        <w:rPr>
          <w:rFonts w:ascii="Calibri" w:hAnsi="Calibri" w:cs="Calibri"/>
          <w:sz w:val="20"/>
          <w:szCs w:val="20"/>
        </w:rPr>
        <w:t xml:space="preserve">NV </w:t>
      </w:r>
      <w:r w:rsidRPr="009E3A26">
        <w:rPr>
          <w:rFonts w:ascii="Calibri" w:hAnsi="Calibri" w:cs="Calibri"/>
          <w:sz w:val="20"/>
          <w:szCs w:val="20"/>
        </w:rPr>
        <w:t>board delegates day to day responsibility of the business to the executive committee and other committees of the board. The schedule of matters reserved for the board together are as follows: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
        <w:gridCol w:w="7708"/>
      </w:tblGrid>
      <w:tr w:rsidR="00BF4B1B" w:rsidRPr="009E3A26" w14:paraId="2C8AFEFC"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77F5FCD"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1 Strategy and management</w:t>
            </w:r>
          </w:p>
        </w:tc>
      </w:tr>
      <w:tr w:rsidR="00BF4B1B" w:rsidRPr="009E3A26" w14:paraId="57A5C9D0"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64D645"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1.1</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167D154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Responsibility for the overall leadership of the Company and setting the Company’s values and standards.</w:t>
            </w:r>
          </w:p>
        </w:tc>
      </w:tr>
      <w:tr w:rsidR="00BF4B1B" w:rsidRPr="009E3A26" w14:paraId="166DBF3C"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3C10E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1.2</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3161F7D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Approval of the group’s strategic aims and objectives and specifically the Group’s Three or Five-Year Financial Plan each year. </w:t>
            </w:r>
          </w:p>
        </w:tc>
      </w:tr>
      <w:tr w:rsidR="00BF4B1B" w:rsidRPr="009E3A26" w14:paraId="68F54F9C"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4E294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1.3</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50916EE4" w14:textId="77777777" w:rsidR="00BF4B1B" w:rsidRPr="009E3A26" w:rsidRDefault="00BF4B1B" w:rsidP="005F7332">
            <w:pPr>
              <w:rPr>
                <w:rFonts w:ascii="Calibri" w:hAnsi="Calibri" w:cs="Calibri"/>
                <w:sz w:val="20"/>
                <w:szCs w:val="20"/>
              </w:rPr>
            </w:pPr>
            <w:r w:rsidRPr="009E3A26">
              <w:rPr>
                <w:rFonts w:ascii="Calibri" w:hAnsi="Calibri" w:cs="Calibri"/>
                <w:sz w:val="20"/>
                <w:szCs w:val="20"/>
              </w:rPr>
              <w:t xml:space="preserve">Approvals of the annual operating and financial budgets (including profit &amp; loss account, balance sheet and cash-flow) at least 15 days before the start of the financial year and specifically within </w:t>
            </w:r>
            <w:proofErr w:type="gramStart"/>
            <w:r w:rsidRPr="009E3A26">
              <w:rPr>
                <w:rFonts w:ascii="Calibri" w:hAnsi="Calibri" w:cs="Calibri"/>
                <w:sz w:val="20"/>
                <w:szCs w:val="20"/>
              </w:rPr>
              <w:t>that details</w:t>
            </w:r>
            <w:proofErr w:type="gramEnd"/>
            <w:r w:rsidRPr="009E3A26">
              <w:rPr>
                <w:rFonts w:ascii="Calibri" w:hAnsi="Calibri" w:cs="Calibri"/>
                <w:sz w:val="20"/>
                <w:szCs w:val="20"/>
              </w:rPr>
              <w:t xml:space="preserve"> regarding:</w:t>
            </w:r>
          </w:p>
          <w:p w14:paraId="7657F738" w14:textId="77777777" w:rsidR="00BF4B1B" w:rsidRPr="009E3A26" w:rsidRDefault="00BF4B1B" w:rsidP="005F7332">
            <w:pPr>
              <w:pStyle w:val="ListParagraph"/>
              <w:numPr>
                <w:ilvl w:val="0"/>
                <w:numId w:val="17"/>
              </w:numPr>
              <w:rPr>
                <w:rFonts w:ascii="Calibri" w:hAnsi="Calibri" w:cs="Calibri"/>
                <w:sz w:val="20"/>
                <w:szCs w:val="20"/>
                <w:lang w:val="en-GB"/>
              </w:rPr>
            </w:pPr>
            <w:r w:rsidRPr="009E3A26">
              <w:rPr>
                <w:rFonts w:ascii="Calibri" w:hAnsi="Calibri" w:cs="Calibri"/>
                <w:sz w:val="20"/>
                <w:szCs w:val="20"/>
                <w:lang w:val="en-GB"/>
              </w:rPr>
              <w:t>Key revenue and cost drivers</w:t>
            </w:r>
          </w:p>
          <w:p w14:paraId="27B409BE" w14:textId="77777777" w:rsidR="00BF4B1B" w:rsidRPr="009E3A26" w:rsidRDefault="00BF4B1B" w:rsidP="005F7332">
            <w:pPr>
              <w:pStyle w:val="ListParagraph"/>
              <w:numPr>
                <w:ilvl w:val="0"/>
                <w:numId w:val="17"/>
              </w:numPr>
              <w:rPr>
                <w:rFonts w:ascii="Calibri" w:hAnsi="Calibri" w:cs="Calibri"/>
                <w:sz w:val="20"/>
                <w:szCs w:val="20"/>
                <w:lang w:val="en-GB"/>
              </w:rPr>
            </w:pPr>
            <w:r w:rsidRPr="009E3A26">
              <w:rPr>
                <w:rFonts w:ascii="Calibri" w:hAnsi="Calibri" w:cs="Calibri"/>
                <w:sz w:val="20"/>
                <w:szCs w:val="20"/>
                <w:lang w:val="en-GB"/>
              </w:rPr>
              <w:t>New store programme</w:t>
            </w:r>
          </w:p>
          <w:p w14:paraId="40E6952A" w14:textId="77777777" w:rsidR="00BF4B1B" w:rsidRPr="009E3A26" w:rsidRDefault="00BF4B1B" w:rsidP="00350853">
            <w:pPr>
              <w:pStyle w:val="ListParagraph"/>
              <w:numPr>
                <w:ilvl w:val="0"/>
                <w:numId w:val="17"/>
              </w:numPr>
              <w:spacing w:after="240"/>
              <w:ind w:left="714" w:hanging="357"/>
              <w:rPr>
                <w:rFonts w:ascii="Calibri" w:hAnsi="Calibri" w:cs="Calibri"/>
                <w:sz w:val="20"/>
                <w:szCs w:val="20"/>
              </w:rPr>
            </w:pPr>
            <w:r w:rsidRPr="009E3A26">
              <w:rPr>
                <w:rFonts w:ascii="Calibri" w:hAnsi="Calibri" w:cs="Calibri"/>
                <w:sz w:val="20"/>
                <w:szCs w:val="20"/>
              </w:rPr>
              <w:t xml:space="preserve">Capital </w:t>
            </w:r>
            <w:r w:rsidRPr="00350853">
              <w:rPr>
                <w:rFonts w:ascii="Calibri" w:hAnsi="Calibri" w:cs="Calibri"/>
                <w:sz w:val="20"/>
                <w:szCs w:val="20"/>
                <w:lang w:val="en-GB"/>
              </w:rPr>
              <w:t>expenditure</w:t>
            </w:r>
          </w:p>
        </w:tc>
      </w:tr>
      <w:tr w:rsidR="00BF4B1B" w:rsidRPr="009E3A26" w14:paraId="1731EBD8"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C0E55"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1.3.1</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51BE939E"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any financial re-forecasts completed within the year including same details as budget in 1.3</w:t>
            </w:r>
          </w:p>
        </w:tc>
      </w:tr>
      <w:tr w:rsidR="00BF4B1B" w:rsidRPr="009E3A26" w14:paraId="06BA040F"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316FF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1.4</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10A16745"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Oversight of the group’s operations ensuring:</w:t>
            </w:r>
          </w:p>
          <w:p w14:paraId="1B038461" w14:textId="77777777" w:rsidR="00BF4B1B" w:rsidRPr="009E3A26" w:rsidRDefault="00BF4B1B" w:rsidP="005F7332">
            <w:pPr>
              <w:pStyle w:val="ListParagraph"/>
              <w:numPr>
                <w:ilvl w:val="0"/>
                <w:numId w:val="18"/>
              </w:numPr>
              <w:jc w:val="both"/>
              <w:rPr>
                <w:rFonts w:ascii="Calibri" w:hAnsi="Calibri" w:cs="Calibri"/>
                <w:sz w:val="20"/>
                <w:szCs w:val="20"/>
                <w:lang w:val="en-GB"/>
              </w:rPr>
            </w:pPr>
            <w:r w:rsidRPr="009E3A26">
              <w:rPr>
                <w:rFonts w:ascii="Calibri" w:hAnsi="Calibri" w:cs="Calibri"/>
                <w:sz w:val="20"/>
                <w:szCs w:val="20"/>
                <w:lang w:val="en-GB"/>
              </w:rPr>
              <w:t>Competent and prudent management</w:t>
            </w:r>
          </w:p>
          <w:p w14:paraId="70FA4D8F" w14:textId="77777777" w:rsidR="00BF4B1B" w:rsidRPr="009E3A26" w:rsidRDefault="00BF4B1B" w:rsidP="005F7332">
            <w:pPr>
              <w:pStyle w:val="ListParagraph"/>
              <w:numPr>
                <w:ilvl w:val="0"/>
                <w:numId w:val="18"/>
              </w:numPr>
              <w:jc w:val="both"/>
              <w:rPr>
                <w:rFonts w:ascii="Calibri" w:hAnsi="Calibri" w:cs="Calibri"/>
                <w:sz w:val="20"/>
                <w:szCs w:val="20"/>
                <w:lang w:val="en-GB"/>
              </w:rPr>
            </w:pPr>
            <w:r w:rsidRPr="009E3A26">
              <w:rPr>
                <w:rFonts w:ascii="Calibri" w:hAnsi="Calibri" w:cs="Calibri"/>
                <w:sz w:val="20"/>
                <w:szCs w:val="20"/>
                <w:lang w:val="en-GB"/>
              </w:rPr>
              <w:t>Sound operational and financial planning</w:t>
            </w:r>
          </w:p>
          <w:p w14:paraId="4D7E5C5D" w14:textId="77777777" w:rsidR="00BF4B1B" w:rsidRPr="009E3A26" w:rsidRDefault="00BF4B1B" w:rsidP="005F7332">
            <w:pPr>
              <w:pStyle w:val="ListParagraph"/>
              <w:numPr>
                <w:ilvl w:val="0"/>
                <w:numId w:val="18"/>
              </w:numPr>
              <w:jc w:val="both"/>
              <w:rPr>
                <w:rFonts w:ascii="Calibri" w:hAnsi="Calibri" w:cs="Calibri"/>
                <w:sz w:val="20"/>
                <w:szCs w:val="20"/>
                <w:lang w:val="en-GB"/>
              </w:rPr>
            </w:pPr>
            <w:r w:rsidRPr="009E3A26">
              <w:rPr>
                <w:rFonts w:ascii="Calibri" w:hAnsi="Calibri" w:cs="Calibri"/>
                <w:sz w:val="20"/>
                <w:szCs w:val="20"/>
                <w:lang w:val="en-GB"/>
              </w:rPr>
              <w:t>Maintenance of sound management and internal control systems</w:t>
            </w:r>
          </w:p>
          <w:p w14:paraId="03AA278B" w14:textId="77777777" w:rsidR="00BF4B1B" w:rsidRPr="009E3A26" w:rsidRDefault="00BF4B1B" w:rsidP="005F7332">
            <w:pPr>
              <w:pStyle w:val="ListParagraph"/>
              <w:numPr>
                <w:ilvl w:val="0"/>
                <w:numId w:val="18"/>
              </w:numPr>
              <w:jc w:val="both"/>
              <w:rPr>
                <w:rFonts w:ascii="Calibri" w:hAnsi="Calibri" w:cs="Calibri"/>
                <w:sz w:val="20"/>
                <w:szCs w:val="20"/>
                <w:lang w:val="en-GB"/>
              </w:rPr>
            </w:pPr>
            <w:r w:rsidRPr="009E3A26">
              <w:rPr>
                <w:rFonts w:ascii="Calibri" w:hAnsi="Calibri" w:cs="Calibri"/>
                <w:sz w:val="20"/>
                <w:szCs w:val="20"/>
                <w:lang w:val="en-GB"/>
              </w:rPr>
              <w:t>Adequate accounting and other records</w:t>
            </w:r>
          </w:p>
          <w:p w14:paraId="31BBA51C" w14:textId="77777777" w:rsidR="00BF4B1B" w:rsidRPr="009E3A26" w:rsidRDefault="00BF4B1B" w:rsidP="00350853">
            <w:pPr>
              <w:pStyle w:val="ListParagraph"/>
              <w:numPr>
                <w:ilvl w:val="0"/>
                <w:numId w:val="18"/>
              </w:numPr>
              <w:spacing w:after="240"/>
              <w:ind w:left="714" w:hanging="357"/>
              <w:jc w:val="both"/>
              <w:rPr>
                <w:rFonts w:ascii="Calibri" w:hAnsi="Calibri" w:cs="Calibri"/>
                <w:sz w:val="20"/>
                <w:szCs w:val="20"/>
              </w:rPr>
            </w:pPr>
            <w:r w:rsidRPr="009E3A26">
              <w:rPr>
                <w:rFonts w:ascii="Calibri" w:hAnsi="Calibri" w:cs="Calibri"/>
                <w:sz w:val="20"/>
                <w:szCs w:val="20"/>
              </w:rPr>
              <w:t xml:space="preserve">Compliance with </w:t>
            </w:r>
            <w:r w:rsidRPr="00350853">
              <w:rPr>
                <w:rFonts w:ascii="Calibri" w:hAnsi="Calibri" w:cs="Calibri"/>
                <w:sz w:val="20"/>
                <w:szCs w:val="20"/>
                <w:lang w:val="en-GB"/>
              </w:rPr>
              <w:t>statutory</w:t>
            </w:r>
            <w:r w:rsidRPr="009E3A26">
              <w:rPr>
                <w:rFonts w:ascii="Calibri" w:hAnsi="Calibri" w:cs="Calibri"/>
                <w:sz w:val="20"/>
                <w:szCs w:val="20"/>
              </w:rPr>
              <w:t xml:space="preserve"> and regulatory obligations</w:t>
            </w:r>
          </w:p>
        </w:tc>
      </w:tr>
      <w:tr w:rsidR="00BF4B1B" w:rsidRPr="009E3A26" w14:paraId="28F7F7B8"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3A619B"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1.5</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3FBF4CF4"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Review of performance in the light of the group’s strategic aims, objectives, business plans and budgets and ensuring that any necessary corrective action is taken.</w:t>
            </w:r>
          </w:p>
        </w:tc>
      </w:tr>
      <w:tr w:rsidR="00BF4B1B" w:rsidRPr="009E3A26" w14:paraId="79BCBC0E"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E727D5"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1.6</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7DEFF5F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Any decision to acquire (assets, business or shares), create (including via license or joint venture) or cease to operate all or any material part of the group’s business (including intellectual property)</w:t>
            </w:r>
          </w:p>
        </w:tc>
      </w:tr>
      <w:tr w:rsidR="00BF4B1B" w:rsidRPr="009E3A26" w14:paraId="5BA7AC40"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8875A7F"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2 Structure, capital and financing</w:t>
            </w:r>
          </w:p>
        </w:tc>
      </w:tr>
      <w:tr w:rsidR="00BF4B1B" w:rsidRPr="009E3A26" w14:paraId="67B1F12D"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88059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2.1</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5F4B52B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Changes relating to the group’s capital structure including reduction of capital and share issues</w:t>
            </w:r>
          </w:p>
        </w:tc>
      </w:tr>
      <w:tr w:rsidR="00BF4B1B" w:rsidRPr="009E3A26" w14:paraId="2690CDB5"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7E475B"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2.2</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7784392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Major changes to the group’s corporate structure, including but not limited to Group re-organisations, acquisitions and disposals of shares which are materially relative to the size of the group in question</w:t>
            </w:r>
          </w:p>
        </w:tc>
      </w:tr>
      <w:tr w:rsidR="00BF4B1B" w:rsidRPr="009E3A26" w14:paraId="408139AC"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305214"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2.3</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04C97B0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the Group’s capital policy and approval to the creation, amendment, renegotiation or prepayment of any loan or borrowing (excluding ancillaries).</w:t>
            </w:r>
          </w:p>
        </w:tc>
      </w:tr>
      <w:tr w:rsidR="00BF4B1B" w:rsidRPr="009E3A26" w14:paraId="444FE6A6"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88E4092"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lastRenderedPageBreak/>
              <w:t>Financial reporting and controls</w:t>
            </w:r>
          </w:p>
        </w:tc>
      </w:tr>
      <w:tr w:rsidR="00BF4B1B" w:rsidRPr="009E3A26" w14:paraId="00B35340"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03E54" w14:textId="1CF72A07" w:rsidR="00BF4B1B" w:rsidRPr="009E3A26" w:rsidRDefault="00BF4B1B" w:rsidP="005F7332">
            <w:pPr>
              <w:jc w:val="both"/>
              <w:rPr>
                <w:rFonts w:ascii="Calibri" w:hAnsi="Calibri" w:cs="Calibri"/>
                <w:sz w:val="20"/>
                <w:szCs w:val="20"/>
              </w:rPr>
            </w:pPr>
            <w:r w:rsidRPr="009E3A26">
              <w:rPr>
                <w:rFonts w:ascii="Calibri" w:hAnsi="Calibri" w:cs="Calibri"/>
                <w:sz w:val="20"/>
                <w:szCs w:val="20"/>
              </w:rPr>
              <w:t>3.1</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4973F60E"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the half-yearly report, interim management statements and any preliminary announcement of the final results.</w:t>
            </w:r>
          </w:p>
        </w:tc>
      </w:tr>
      <w:tr w:rsidR="00BF4B1B" w:rsidRPr="009E3A26" w14:paraId="267BBA0E"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8D81C2" w14:textId="5114193F" w:rsidR="00BF4B1B" w:rsidRPr="009E3A26" w:rsidRDefault="00BF4B1B" w:rsidP="005F7332">
            <w:pPr>
              <w:jc w:val="both"/>
              <w:rPr>
                <w:rFonts w:ascii="Calibri" w:hAnsi="Calibri" w:cs="Calibri"/>
                <w:sz w:val="20"/>
                <w:szCs w:val="20"/>
              </w:rPr>
            </w:pPr>
            <w:r w:rsidRPr="009E3A26">
              <w:rPr>
                <w:rFonts w:ascii="Calibri" w:hAnsi="Calibri" w:cs="Calibri"/>
                <w:sz w:val="20"/>
                <w:szCs w:val="20"/>
              </w:rPr>
              <w:t>3.2</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21B7E29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the annual report and accounts, after consideration of the external auditors’ report covering material subsidiaries and including where relevant the corporate governance statement and directors’ remuneration report</w:t>
            </w:r>
          </w:p>
        </w:tc>
      </w:tr>
      <w:tr w:rsidR="00BF4B1B" w:rsidRPr="009E3A26" w14:paraId="39A3037B"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9D7BB5" w14:textId="0B196367" w:rsidR="00BF4B1B" w:rsidRPr="009E3A26" w:rsidRDefault="00BF4B1B" w:rsidP="005F7332">
            <w:pPr>
              <w:jc w:val="both"/>
              <w:rPr>
                <w:rFonts w:ascii="Calibri" w:hAnsi="Calibri" w:cs="Calibri"/>
                <w:sz w:val="20"/>
                <w:szCs w:val="20"/>
              </w:rPr>
            </w:pPr>
            <w:r w:rsidRPr="009E3A26">
              <w:rPr>
                <w:rFonts w:ascii="Calibri" w:hAnsi="Calibri" w:cs="Calibri"/>
                <w:sz w:val="20"/>
                <w:szCs w:val="20"/>
              </w:rPr>
              <w:t>3.3</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7B9FB9A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Recommendation of dividend policy</w:t>
            </w:r>
          </w:p>
        </w:tc>
      </w:tr>
      <w:tr w:rsidR="00BF4B1B" w:rsidRPr="009E3A26" w14:paraId="4254A504"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C9533C" w14:textId="68070DE7" w:rsidR="00BF4B1B" w:rsidRPr="009E3A26" w:rsidRDefault="00BF4B1B" w:rsidP="005F7332">
            <w:pPr>
              <w:jc w:val="both"/>
              <w:rPr>
                <w:rFonts w:ascii="Calibri" w:hAnsi="Calibri" w:cs="Calibri"/>
                <w:sz w:val="20"/>
                <w:szCs w:val="20"/>
              </w:rPr>
            </w:pPr>
            <w:r w:rsidRPr="009E3A26">
              <w:rPr>
                <w:rFonts w:ascii="Calibri" w:hAnsi="Calibri" w:cs="Calibri"/>
                <w:sz w:val="20"/>
                <w:szCs w:val="20"/>
              </w:rPr>
              <w:t>3.4</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6F8AFE8F"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Declaration of an interim dividend and recommendation of final dividend</w:t>
            </w:r>
          </w:p>
        </w:tc>
      </w:tr>
      <w:tr w:rsidR="00BF4B1B" w:rsidRPr="009E3A26" w14:paraId="72C7594A"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4B680A" w14:textId="71AD4C8D" w:rsidR="00BF4B1B" w:rsidRPr="009E3A26" w:rsidRDefault="00BF4B1B" w:rsidP="005F7332">
            <w:pPr>
              <w:jc w:val="both"/>
              <w:rPr>
                <w:rFonts w:ascii="Calibri" w:hAnsi="Calibri" w:cs="Calibri"/>
                <w:sz w:val="20"/>
                <w:szCs w:val="20"/>
              </w:rPr>
            </w:pPr>
            <w:r w:rsidRPr="009E3A26">
              <w:rPr>
                <w:rFonts w:ascii="Calibri" w:hAnsi="Calibri" w:cs="Calibri"/>
                <w:sz w:val="20"/>
                <w:szCs w:val="20"/>
              </w:rPr>
              <w:t>3.5</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1BE31C74"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any significant changes in accounting policies or practices.</w:t>
            </w:r>
          </w:p>
        </w:tc>
      </w:tr>
      <w:tr w:rsidR="00BF4B1B" w:rsidRPr="009E3A26" w14:paraId="4EC7B380"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97334"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3.6</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39856D8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treasury policies including foreign currency exposure and the use of financial derivatives outside of treasury manager’s delegated authority</w:t>
            </w:r>
          </w:p>
        </w:tc>
      </w:tr>
      <w:tr w:rsidR="00BF4B1B" w:rsidRPr="009E3A26" w14:paraId="408DB039" w14:textId="77777777" w:rsidTr="005F7332">
        <w:tc>
          <w:tcPr>
            <w:tcW w:w="6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3E1F13"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3.7</w:t>
            </w:r>
          </w:p>
        </w:tc>
        <w:tc>
          <w:tcPr>
            <w:tcW w:w="7708" w:type="dxa"/>
            <w:tcBorders>
              <w:top w:val="single" w:sz="4" w:space="0" w:color="auto"/>
              <w:left w:val="single" w:sz="4" w:space="0" w:color="auto"/>
              <w:bottom w:val="single" w:sz="4" w:space="0" w:color="auto"/>
              <w:right w:val="single" w:sz="4" w:space="0" w:color="auto"/>
            </w:tcBorders>
            <w:shd w:val="clear" w:color="auto" w:fill="auto"/>
            <w:hideMark/>
          </w:tcPr>
          <w:p w14:paraId="103AF31F"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Approval of authorised signatures and authority limited on all bank accounts for money transfers, </w:t>
            </w:r>
            <w:proofErr w:type="spellStart"/>
            <w:r w:rsidRPr="009E3A26">
              <w:rPr>
                <w:rFonts w:ascii="Calibri" w:hAnsi="Calibri" w:cs="Calibri"/>
                <w:sz w:val="20"/>
                <w:szCs w:val="20"/>
              </w:rPr>
              <w:t>Fx</w:t>
            </w:r>
            <w:proofErr w:type="spellEnd"/>
            <w:r w:rsidRPr="009E3A26">
              <w:rPr>
                <w:rFonts w:ascii="Calibri" w:hAnsi="Calibri" w:cs="Calibri"/>
                <w:sz w:val="20"/>
                <w:szCs w:val="20"/>
              </w:rPr>
              <w:t xml:space="preserve"> transactions etc above EUR 500,000</w:t>
            </w:r>
          </w:p>
        </w:tc>
      </w:tr>
      <w:tr w:rsidR="00BF4B1B" w:rsidRPr="009E3A26" w14:paraId="377B8137"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6AE4AE2"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4 Internal controls</w:t>
            </w:r>
          </w:p>
        </w:tc>
      </w:tr>
      <w:tr w:rsidR="00BF4B1B" w:rsidRPr="009E3A26" w14:paraId="68B59393"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818EEE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4.1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91D82E"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Ensuring maintenance of a sound system of internal control and risk management including:</w:t>
            </w:r>
          </w:p>
          <w:p w14:paraId="691F2264" w14:textId="77777777" w:rsidR="00BF4B1B" w:rsidRPr="009E3A26" w:rsidRDefault="00BF4B1B" w:rsidP="005F7332">
            <w:pPr>
              <w:pStyle w:val="ListParagraph"/>
              <w:numPr>
                <w:ilvl w:val="0"/>
                <w:numId w:val="19"/>
              </w:numPr>
              <w:jc w:val="both"/>
              <w:rPr>
                <w:rFonts w:ascii="Calibri" w:hAnsi="Calibri" w:cs="Calibri"/>
                <w:sz w:val="20"/>
                <w:szCs w:val="20"/>
                <w:lang w:val="en-GB"/>
              </w:rPr>
            </w:pPr>
            <w:r w:rsidRPr="009E3A26">
              <w:rPr>
                <w:rFonts w:ascii="Calibri" w:hAnsi="Calibri" w:cs="Calibri"/>
                <w:sz w:val="20"/>
                <w:szCs w:val="20"/>
                <w:lang w:val="en-GB"/>
              </w:rPr>
              <w:t>approving the group’s risk appetite statements;</w:t>
            </w:r>
          </w:p>
          <w:p w14:paraId="6A7753AE" w14:textId="77777777" w:rsidR="00BF4B1B" w:rsidRPr="009E3A26" w:rsidRDefault="00BF4B1B" w:rsidP="005F7332">
            <w:pPr>
              <w:pStyle w:val="ListParagraph"/>
              <w:numPr>
                <w:ilvl w:val="0"/>
                <w:numId w:val="19"/>
              </w:numPr>
              <w:jc w:val="both"/>
              <w:rPr>
                <w:rFonts w:ascii="Calibri" w:hAnsi="Calibri" w:cs="Calibri"/>
                <w:sz w:val="20"/>
                <w:szCs w:val="20"/>
                <w:lang w:val="en-GB"/>
              </w:rPr>
            </w:pPr>
            <w:r w:rsidRPr="009E3A26">
              <w:rPr>
                <w:rFonts w:ascii="Calibri" w:hAnsi="Calibri" w:cs="Calibri"/>
                <w:sz w:val="20"/>
                <w:szCs w:val="20"/>
                <w:lang w:val="en-GB"/>
              </w:rPr>
              <w:t>receiving reports on, and reviewing the effectiveness of, the group’s risk and control processes to support its strategy and objectives;</w:t>
            </w:r>
          </w:p>
          <w:p w14:paraId="7ED235FD" w14:textId="77777777" w:rsidR="00BF4B1B" w:rsidRPr="009E3A26" w:rsidRDefault="00BF4B1B" w:rsidP="005F7332">
            <w:pPr>
              <w:pStyle w:val="ListParagraph"/>
              <w:numPr>
                <w:ilvl w:val="0"/>
                <w:numId w:val="19"/>
              </w:numPr>
              <w:jc w:val="both"/>
              <w:rPr>
                <w:rFonts w:ascii="Calibri" w:hAnsi="Calibri" w:cs="Calibri"/>
                <w:sz w:val="20"/>
                <w:szCs w:val="20"/>
                <w:lang w:val="en-GB"/>
              </w:rPr>
            </w:pPr>
            <w:r w:rsidRPr="009E3A26">
              <w:rPr>
                <w:rFonts w:ascii="Calibri" w:hAnsi="Calibri" w:cs="Calibri"/>
                <w:sz w:val="20"/>
                <w:szCs w:val="20"/>
                <w:lang w:val="en-GB"/>
              </w:rPr>
              <w:t>approving procedures for the detection of fraud and the prevention of bribery;</w:t>
            </w:r>
          </w:p>
          <w:p w14:paraId="616E2DCF" w14:textId="77777777" w:rsidR="00BF4B1B" w:rsidRPr="009E3A26" w:rsidRDefault="00BF4B1B" w:rsidP="005F7332">
            <w:pPr>
              <w:pStyle w:val="ListParagraph"/>
              <w:numPr>
                <w:ilvl w:val="0"/>
                <w:numId w:val="19"/>
              </w:numPr>
              <w:jc w:val="both"/>
              <w:rPr>
                <w:rFonts w:ascii="Calibri" w:hAnsi="Calibri" w:cs="Calibri"/>
                <w:sz w:val="20"/>
                <w:szCs w:val="20"/>
                <w:lang w:val="en-GB"/>
              </w:rPr>
            </w:pPr>
            <w:r w:rsidRPr="009E3A26">
              <w:rPr>
                <w:rFonts w:ascii="Calibri" w:hAnsi="Calibri" w:cs="Calibri"/>
                <w:sz w:val="20"/>
                <w:szCs w:val="20"/>
                <w:lang w:val="en-GB"/>
              </w:rPr>
              <w:t>undertaking an annual assessment of these processes; and</w:t>
            </w:r>
          </w:p>
          <w:p w14:paraId="5AE044A0" w14:textId="77777777" w:rsidR="00BF4B1B" w:rsidRPr="009E3A26" w:rsidRDefault="00BF4B1B" w:rsidP="00350853">
            <w:pPr>
              <w:pStyle w:val="ListParagraph"/>
              <w:numPr>
                <w:ilvl w:val="0"/>
                <w:numId w:val="19"/>
              </w:numPr>
              <w:spacing w:after="240"/>
              <w:ind w:left="714" w:hanging="357"/>
              <w:jc w:val="both"/>
              <w:rPr>
                <w:rFonts w:ascii="Calibri" w:hAnsi="Calibri" w:cs="Calibri"/>
                <w:sz w:val="20"/>
                <w:szCs w:val="20"/>
              </w:rPr>
            </w:pPr>
            <w:r w:rsidRPr="009E3A26">
              <w:rPr>
                <w:rFonts w:ascii="Calibri" w:hAnsi="Calibri" w:cs="Calibri"/>
                <w:sz w:val="20"/>
                <w:szCs w:val="20"/>
              </w:rPr>
              <w:t xml:space="preserve">approving an </w:t>
            </w:r>
            <w:r w:rsidRPr="00350853">
              <w:rPr>
                <w:rFonts w:ascii="Calibri" w:hAnsi="Calibri" w:cs="Calibri"/>
                <w:sz w:val="20"/>
                <w:szCs w:val="20"/>
                <w:lang w:val="en-GB"/>
              </w:rPr>
              <w:t>appropriate</w:t>
            </w:r>
            <w:r w:rsidRPr="009E3A26">
              <w:rPr>
                <w:rFonts w:ascii="Calibri" w:hAnsi="Calibri" w:cs="Calibri"/>
                <w:sz w:val="20"/>
                <w:szCs w:val="20"/>
              </w:rPr>
              <w:t xml:space="preserve"> statement for inclusion in the annual report.</w:t>
            </w:r>
          </w:p>
        </w:tc>
      </w:tr>
      <w:tr w:rsidR="00BF4B1B" w:rsidRPr="009E3A26" w14:paraId="57BB6ADA"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8EB6C5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4.2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A8C5DD"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Receipt of reports annually on compliance / risk management plan with regard to privacy, data protection and cyber security, ethical sourcing and health and safety</w:t>
            </w:r>
          </w:p>
        </w:tc>
      </w:tr>
      <w:tr w:rsidR="00BF4B1B" w:rsidRPr="009E3A26" w14:paraId="60E9574E"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4BFF168B"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4.3</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10BB2D"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the overall levels of insurance for the group including directors’ and officers’ liability insurance and indemnification of directors.</w:t>
            </w:r>
          </w:p>
        </w:tc>
      </w:tr>
      <w:tr w:rsidR="00BF4B1B" w:rsidRPr="009E3A26" w14:paraId="610BD16D"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2C740BF"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5 Contracts</w:t>
            </w:r>
          </w:p>
        </w:tc>
      </w:tr>
      <w:tr w:rsidR="00BF4B1B" w:rsidRPr="009E3A26" w14:paraId="4CC12F02"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D6E2E1F"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5.1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EC27D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major capital projects over EUR 5m if not covered in annual budget</w:t>
            </w:r>
          </w:p>
        </w:tc>
      </w:tr>
      <w:tr w:rsidR="00BF4B1B" w:rsidRPr="009E3A26" w14:paraId="7B94369C"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2A3539A4" w14:textId="77777777" w:rsidR="00BF4B1B" w:rsidRPr="009E3A26" w:rsidRDefault="00BF4B1B" w:rsidP="005F7332">
            <w:pPr>
              <w:jc w:val="both"/>
              <w:rPr>
                <w:lang w:val="en-US"/>
              </w:rPr>
            </w:pPr>
            <w:r>
              <w:br w:type="page"/>
            </w:r>
            <w:r w:rsidRPr="009E3A26">
              <w:rPr>
                <w:rFonts w:ascii="Calibri" w:hAnsi="Calibri" w:cs="Calibri"/>
                <w:sz w:val="20"/>
                <w:szCs w:val="20"/>
              </w:rPr>
              <w:t>5.2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F1213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Contracts which are material strategically or by reason of size, entered into by the Company in line with group authority levels. Specifically, contracts (other than those for goods for resale) which incur annual operating costs of &gt; EUR </w:t>
            </w:r>
            <w:r w:rsidR="00350853">
              <w:rPr>
                <w:rFonts w:ascii="Calibri" w:hAnsi="Calibri" w:cs="Calibri"/>
                <w:sz w:val="20"/>
                <w:szCs w:val="20"/>
              </w:rPr>
              <w:t>2</w:t>
            </w:r>
            <w:r w:rsidRPr="009E3A26">
              <w:rPr>
                <w:rFonts w:ascii="Calibri" w:hAnsi="Calibri" w:cs="Calibri"/>
                <w:sz w:val="20"/>
                <w:szCs w:val="20"/>
              </w:rPr>
              <w:t xml:space="preserve">0m or &gt; EUR </w:t>
            </w:r>
            <w:r w:rsidR="00350853">
              <w:rPr>
                <w:rFonts w:ascii="Calibri" w:hAnsi="Calibri" w:cs="Calibri"/>
                <w:sz w:val="20"/>
                <w:szCs w:val="20"/>
              </w:rPr>
              <w:t>8</w:t>
            </w:r>
            <w:r w:rsidRPr="009E3A26">
              <w:rPr>
                <w:rFonts w:ascii="Calibri" w:hAnsi="Calibri" w:cs="Calibri"/>
                <w:sz w:val="20"/>
                <w:szCs w:val="20"/>
              </w:rPr>
              <w:t xml:space="preserve">0m over the contract term. </w:t>
            </w:r>
          </w:p>
        </w:tc>
      </w:tr>
      <w:tr w:rsidR="00BF4B1B" w:rsidRPr="009E3A26" w14:paraId="40DFDF18"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7FFFF3A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5.3</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327C8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Contracts of the company (or any subsidiary) not in the ordinary course of business, in line with group authority levels.</w:t>
            </w:r>
          </w:p>
        </w:tc>
      </w:tr>
      <w:tr w:rsidR="00BF4B1B" w:rsidRPr="009E3A26" w14:paraId="7B340C50"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77E8152"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6 Communication</w:t>
            </w:r>
          </w:p>
        </w:tc>
      </w:tr>
      <w:tr w:rsidR="00BF4B1B" w:rsidRPr="009E3A26" w14:paraId="71E8A61D"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6C95DFD"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6.1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276F61"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Ensuring a satisfactory dialogue with shareholders based on the mutual understanding of objectives.</w:t>
            </w:r>
          </w:p>
        </w:tc>
      </w:tr>
      <w:tr w:rsidR="00BF4B1B" w:rsidRPr="009E3A26" w14:paraId="21F88EAD"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0539AA7D"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lastRenderedPageBreak/>
              <w:t>6.2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4E2BF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all circulars, prospectuses and listing particulars with the exception of the approval of routine documents such as periodic trading updates which are delegated to the CEO and CFO.</w:t>
            </w:r>
          </w:p>
        </w:tc>
      </w:tr>
      <w:tr w:rsidR="00BF4B1B" w:rsidRPr="00221083" w14:paraId="5351DAA6"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tcPr>
          <w:p w14:paraId="57863952" w14:textId="77777777" w:rsidR="00BF4B1B" w:rsidRPr="009E3A26" w:rsidRDefault="00BF4B1B" w:rsidP="005F7332">
            <w:pPr>
              <w:jc w:val="both"/>
              <w:rPr>
                <w:rFonts w:ascii="Calibri" w:hAnsi="Calibri" w:cs="Calibri"/>
                <w:b/>
                <w:color w:val="FFFFFF"/>
                <w:sz w:val="20"/>
                <w:szCs w:val="20"/>
              </w:rPr>
            </w:pPr>
            <w:r>
              <w:br w:type="page"/>
            </w:r>
            <w:r w:rsidRPr="009E3A26">
              <w:rPr>
                <w:rFonts w:ascii="Calibri" w:hAnsi="Calibri" w:cs="Calibri"/>
                <w:b/>
                <w:color w:val="FFFFFF"/>
                <w:sz w:val="20"/>
                <w:szCs w:val="20"/>
              </w:rPr>
              <w:t>7 Board membership and other appointments</w:t>
            </w:r>
          </w:p>
        </w:tc>
      </w:tr>
      <w:tr w:rsidR="00BF4B1B" w:rsidRPr="009E3A26" w14:paraId="59C3B438"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063E06A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92AB5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Changes to the structure, size and composition of the board.</w:t>
            </w:r>
          </w:p>
        </w:tc>
      </w:tr>
      <w:tr w:rsidR="00BF4B1B" w:rsidRPr="009E3A26" w14:paraId="21A94424"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43E5A81A"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ECC8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Ensuring adequate succession planning for the board so as to maintain an appropriate balance of skills and experience within the company and on the board. Provide oversight to succession for senior management</w:t>
            </w:r>
          </w:p>
        </w:tc>
      </w:tr>
      <w:tr w:rsidR="00BF4B1B" w:rsidRPr="009E3A26" w14:paraId="5E8E4446"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75A7DE89"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7.3</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11163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Recommendations for appointments to the Board and continuation in office of directors at the end of their term of office including the suspension or termination of service of an executive director, subject to the law and their service contract.</w:t>
            </w:r>
          </w:p>
        </w:tc>
      </w:tr>
      <w:tr w:rsidR="00BF4B1B" w:rsidRPr="009E3A26" w14:paraId="00E7F66C"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2DE1AC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7.4</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B62CF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Selection of the chair of the board and the chief executive officers.</w:t>
            </w:r>
          </w:p>
        </w:tc>
      </w:tr>
      <w:tr w:rsidR="00BF4B1B" w:rsidRPr="009E3A26" w14:paraId="1DC934FC"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5DE535EB"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7.6</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526A6A"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Membership and chairmanship of board committees </w:t>
            </w:r>
          </w:p>
        </w:tc>
      </w:tr>
      <w:tr w:rsidR="00BF4B1B" w:rsidRPr="009E3A26" w14:paraId="16E8D1FF"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4B025E2B" w14:textId="77777777" w:rsidR="00BF4B1B" w:rsidRPr="009E3A26" w:rsidRDefault="00BF4B1B" w:rsidP="005F7332">
            <w:pPr>
              <w:jc w:val="both"/>
              <w:rPr>
                <w:rFonts w:ascii="Calibri" w:hAnsi="Calibri" w:cs="Calibri"/>
                <w:lang w:val="en-US"/>
              </w:rPr>
            </w:pPr>
            <w:r w:rsidRPr="009E3A26">
              <w:rPr>
                <w:rFonts w:ascii="Calibri" w:hAnsi="Calibri" w:cs="Calibri"/>
                <w:sz w:val="20"/>
              </w:rPr>
              <w:t>7.7</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E3816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any outside directorships for CEO and senior executives</w:t>
            </w:r>
          </w:p>
        </w:tc>
      </w:tr>
      <w:tr w:rsidR="00BF4B1B" w:rsidRPr="009E3A26" w14:paraId="4E3D9BB4"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7CCCDB3B"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7.8</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035E1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Appointment or removal of the company secretary / legal counsel</w:t>
            </w:r>
          </w:p>
        </w:tc>
      </w:tr>
      <w:tr w:rsidR="00BF4B1B" w:rsidRPr="009E3A26" w14:paraId="3B033B34"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2C8B3231"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7.9</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11478E"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Appointment, reappointment or removal of the Group’s key professional relationships: </w:t>
            </w:r>
          </w:p>
          <w:p w14:paraId="78F316E8" w14:textId="77777777" w:rsidR="00BF4B1B" w:rsidRPr="009E3A26" w:rsidRDefault="00BF4B1B" w:rsidP="005F7332">
            <w:pPr>
              <w:pStyle w:val="ListParagraph"/>
              <w:numPr>
                <w:ilvl w:val="0"/>
                <w:numId w:val="20"/>
              </w:numPr>
              <w:jc w:val="both"/>
              <w:rPr>
                <w:rFonts w:ascii="Calibri" w:hAnsi="Calibri" w:cs="Calibri"/>
                <w:sz w:val="20"/>
                <w:szCs w:val="20"/>
                <w:lang w:val="en-GB"/>
              </w:rPr>
            </w:pPr>
            <w:r w:rsidRPr="009E3A26">
              <w:rPr>
                <w:rFonts w:ascii="Calibri" w:hAnsi="Calibri" w:cs="Calibri"/>
                <w:sz w:val="20"/>
                <w:szCs w:val="20"/>
                <w:lang w:val="en-GB"/>
              </w:rPr>
              <w:t>External auditor</w:t>
            </w:r>
          </w:p>
          <w:p w14:paraId="20C2BA18" w14:textId="77777777" w:rsidR="00BF4B1B" w:rsidRPr="009E3A26" w:rsidRDefault="00BF4B1B" w:rsidP="005F7332">
            <w:pPr>
              <w:pStyle w:val="ListParagraph"/>
              <w:numPr>
                <w:ilvl w:val="0"/>
                <w:numId w:val="20"/>
              </w:numPr>
              <w:jc w:val="both"/>
              <w:rPr>
                <w:rFonts w:ascii="Calibri" w:hAnsi="Calibri" w:cs="Calibri"/>
                <w:sz w:val="20"/>
                <w:szCs w:val="20"/>
                <w:lang w:val="en-GB"/>
              </w:rPr>
            </w:pPr>
            <w:r w:rsidRPr="009E3A26">
              <w:rPr>
                <w:rFonts w:ascii="Calibri" w:hAnsi="Calibri" w:cs="Calibri"/>
                <w:sz w:val="20"/>
                <w:szCs w:val="20"/>
                <w:lang w:val="en-GB"/>
              </w:rPr>
              <w:t>Principal banking institutions with which the Group maintains a deposit, borrowing or other relationship</w:t>
            </w:r>
          </w:p>
          <w:p w14:paraId="6969EF47" w14:textId="77777777" w:rsidR="00BF4B1B" w:rsidRPr="009E3A26" w:rsidRDefault="00BF4B1B" w:rsidP="005F7332">
            <w:pPr>
              <w:pStyle w:val="ListParagraph"/>
              <w:numPr>
                <w:ilvl w:val="0"/>
                <w:numId w:val="20"/>
              </w:numPr>
              <w:jc w:val="both"/>
              <w:rPr>
                <w:rFonts w:ascii="Calibri" w:hAnsi="Calibri" w:cs="Calibri"/>
                <w:sz w:val="20"/>
                <w:szCs w:val="20"/>
                <w:lang w:val="en-GB"/>
              </w:rPr>
            </w:pPr>
            <w:r w:rsidRPr="009E3A26">
              <w:rPr>
                <w:rFonts w:ascii="Calibri" w:hAnsi="Calibri" w:cs="Calibri"/>
                <w:sz w:val="20"/>
                <w:szCs w:val="20"/>
                <w:lang w:val="en-GB"/>
              </w:rPr>
              <w:t>Broking advisors or other investment banking institution</w:t>
            </w:r>
          </w:p>
          <w:p w14:paraId="200D585A" w14:textId="7F3C2174" w:rsidR="00BF4B1B" w:rsidRPr="009E3A26" w:rsidRDefault="00BF4B1B" w:rsidP="00350853">
            <w:pPr>
              <w:pStyle w:val="ListParagraph"/>
              <w:numPr>
                <w:ilvl w:val="0"/>
                <w:numId w:val="20"/>
              </w:numPr>
              <w:spacing w:after="240"/>
              <w:ind w:left="714" w:hanging="357"/>
              <w:jc w:val="both"/>
              <w:rPr>
                <w:rFonts w:ascii="Calibri" w:hAnsi="Calibri" w:cs="Calibri"/>
                <w:sz w:val="20"/>
                <w:szCs w:val="20"/>
              </w:rPr>
            </w:pPr>
            <w:r w:rsidRPr="009E3A26">
              <w:rPr>
                <w:rFonts w:ascii="Calibri" w:hAnsi="Calibri" w:cs="Calibri"/>
                <w:sz w:val="20"/>
                <w:szCs w:val="20"/>
              </w:rPr>
              <w:t xml:space="preserve">Financial or public </w:t>
            </w:r>
            <w:r w:rsidRPr="00350853">
              <w:rPr>
                <w:rFonts w:ascii="Calibri" w:hAnsi="Calibri" w:cs="Calibri"/>
                <w:sz w:val="20"/>
                <w:szCs w:val="20"/>
                <w:lang w:val="en-GB"/>
              </w:rPr>
              <w:t>relations</w:t>
            </w:r>
            <w:r w:rsidRPr="009E3A26">
              <w:rPr>
                <w:rFonts w:ascii="Calibri" w:hAnsi="Calibri" w:cs="Calibri"/>
                <w:sz w:val="20"/>
                <w:szCs w:val="20"/>
              </w:rPr>
              <w:t xml:space="preserve"> advisors </w:t>
            </w:r>
          </w:p>
        </w:tc>
      </w:tr>
      <w:tr w:rsidR="00BF4B1B" w:rsidRPr="009E3A26" w14:paraId="3EA8A3A6"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60310D0"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8 Remuneration</w:t>
            </w:r>
          </w:p>
        </w:tc>
      </w:tr>
      <w:tr w:rsidR="00BF4B1B" w:rsidRPr="009E3A26" w14:paraId="2026D7FA"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669AF7F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8.1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277E5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Recommending remuneration policy for the directors for adoption by the general meeting and determining remuneration policy for company secretary and other senior executives.</w:t>
            </w:r>
          </w:p>
        </w:tc>
      </w:tr>
      <w:tr w:rsidR="00BF4B1B" w:rsidRPr="009E3A26" w14:paraId="2C6428BF"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0D385BC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8.2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259F7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of the remuneration (including incentives and severance arrangements) of the executive directors with oversight of the remuneration of senior managers subject to the remuneration policy</w:t>
            </w:r>
          </w:p>
        </w:tc>
      </w:tr>
      <w:tr w:rsidR="00BF4B1B" w:rsidRPr="009E3A26" w14:paraId="2AD6544C"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97BF2EB"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8.3</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22D87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Determining the remuneration of the non-executive directors subject to the remuneration policy</w:t>
            </w:r>
          </w:p>
        </w:tc>
      </w:tr>
      <w:tr w:rsidR="00BF4B1B" w:rsidRPr="009E3A26" w14:paraId="112FC493"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7B6CBB00"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8.4</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4EF593"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The introduction of new share incentive plans or major changes to existing plans, to be put to shareholders for approval.</w:t>
            </w:r>
          </w:p>
        </w:tc>
      </w:tr>
      <w:tr w:rsidR="00BF4B1B" w:rsidRPr="009E3A26" w14:paraId="5BEB0697"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7094E96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8.5</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CB28DA"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Approval to any amendments to existing pension scheme or creation of new scheme impacting more than 50 employees</w:t>
            </w:r>
          </w:p>
        </w:tc>
      </w:tr>
      <w:tr w:rsidR="00BF4B1B" w:rsidRPr="009E3A26" w14:paraId="6510DB57"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268AF10" w14:textId="77777777" w:rsidR="00BF4B1B" w:rsidRPr="009E3A26" w:rsidRDefault="00BF4B1B" w:rsidP="005F7332">
            <w:pPr>
              <w:keepNext/>
              <w:jc w:val="both"/>
              <w:rPr>
                <w:rFonts w:ascii="Calibri" w:hAnsi="Calibri" w:cs="Calibri"/>
                <w:b/>
                <w:color w:val="FFFFFF"/>
                <w:sz w:val="20"/>
                <w:szCs w:val="20"/>
              </w:rPr>
            </w:pPr>
            <w:r>
              <w:br w:type="page"/>
            </w:r>
            <w:r w:rsidRPr="009E3A26">
              <w:rPr>
                <w:rFonts w:ascii="Calibri" w:hAnsi="Calibri" w:cs="Calibri"/>
                <w:b/>
                <w:color w:val="FFFFFF"/>
                <w:sz w:val="20"/>
                <w:szCs w:val="20"/>
              </w:rPr>
              <w:t>9 Delegation of authority</w:t>
            </w:r>
          </w:p>
        </w:tc>
      </w:tr>
      <w:tr w:rsidR="00BF4B1B" w:rsidRPr="009E3A26" w14:paraId="664D2861"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52BB935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9.1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103851"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The division of responsibilities between the chair and the chief executive officer which should be clearly established, set out in writing and agreed by the board.</w:t>
            </w:r>
          </w:p>
        </w:tc>
      </w:tr>
      <w:tr w:rsidR="00BF4B1B" w:rsidRPr="009E3A26" w14:paraId="018128B0"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391310D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lastRenderedPageBreak/>
              <w:t>9.2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79FA39"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Establishing board committees and approving their terms of reference, and approving material changes thereto.</w:t>
            </w:r>
          </w:p>
        </w:tc>
      </w:tr>
      <w:tr w:rsidR="00BF4B1B" w:rsidRPr="009E3A26" w14:paraId="271F3707"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302A275"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10 Corporate governance matters</w:t>
            </w:r>
          </w:p>
        </w:tc>
      </w:tr>
      <w:tr w:rsidR="00BF4B1B" w:rsidRPr="009E3A26" w14:paraId="5B613444"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738EC249"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10.1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053F2"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Undertaking a formal and rigorous review of its own performance, that of its committees and individual directors, and the division of responsibilities.</w:t>
            </w:r>
          </w:p>
        </w:tc>
      </w:tr>
      <w:tr w:rsidR="00BF4B1B" w:rsidRPr="009E3A26" w14:paraId="7E486EC2"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3B1F0E3D"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10.2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72057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Considering the balance of interests between shareholders, employees, customers and the community.</w:t>
            </w:r>
          </w:p>
        </w:tc>
      </w:tr>
      <w:tr w:rsidR="00BF4B1B" w:rsidRPr="009E3A26" w14:paraId="5EA24CFB"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3BCE021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10.3</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32D85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Review of the group’s overall corporate governance arrangements.</w:t>
            </w:r>
          </w:p>
        </w:tc>
      </w:tr>
      <w:tr w:rsidR="00BF4B1B" w:rsidRPr="009E3A26" w14:paraId="41379DB1"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13702F0D"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10.4</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C9AE7C"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Authorising conflicts of interest </w:t>
            </w:r>
            <w:proofErr w:type="gramStart"/>
            <w:r w:rsidRPr="009E3A26">
              <w:rPr>
                <w:rFonts w:ascii="Calibri" w:hAnsi="Calibri" w:cs="Calibri"/>
                <w:sz w:val="20"/>
                <w:szCs w:val="20"/>
              </w:rPr>
              <w:t>where</w:t>
            </w:r>
            <w:proofErr w:type="gramEnd"/>
            <w:r w:rsidRPr="009E3A26">
              <w:rPr>
                <w:rFonts w:ascii="Calibri" w:hAnsi="Calibri" w:cs="Calibri"/>
                <w:sz w:val="20"/>
                <w:szCs w:val="20"/>
              </w:rPr>
              <w:t xml:space="preserve"> permitted by the company’s articles of association.</w:t>
            </w:r>
          </w:p>
        </w:tc>
      </w:tr>
      <w:tr w:rsidR="00BF4B1B" w:rsidRPr="009E3A26" w14:paraId="3935E49A" w14:textId="77777777" w:rsidTr="005F7332">
        <w:tc>
          <w:tcPr>
            <w:tcW w:w="83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DA9768E" w14:textId="77777777" w:rsidR="00BF4B1B" w:rsidRPr="009E3A26" w:rsidRDefault="00BF4B1B" w:rsidP="005F7332">
            <w:pPr>
              <w:jc w:val="both"/>
              <w:rPr>
                <w:rFonts w:ascii="Calibri" w:hAnsi="Calibri" w:cs="Calibri"/>
                <w:b/>
                <w:color w:val="FFFFFF"/>
                <w:sz w:val="20"/>
                <w:szCs w:val="20"/>
              </w:rPr>
            </w:pPr>
            <w:r w:rsidRPr="009E3A26">
              <w:rPr>
                <w:rFonts w:ascii="Calibri" w:hAnsi="Calibri" w:cs="Calibri"/>
                <w:b/>
                <w:color w:val="FFFFFF"/>
                <w:sz w:val="20"/>
                <w:szCs w:val="20"/>
              </w:rPr>
              <w:t>11 Other</w:t>
            </w:r>
          </w:p>
        </w:tc>
      </w:tr>
      <w:tr w:rsidR="00BF4B1B" w:rsidRPr="009E3A26" w14:paraId="29E73824"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638FB891"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11.1</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A87D9A"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The making of political donations</w:t>
            </w:r>
          </w:p>
        </w:tc>
      </w:tr>
      <w:tr w:rsidR="00BF4B1B" w:rsidRPr="009E3A26" w14:paraId="123DD299"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26618396"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11.2</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01E86A"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Any decision likely to have a material impact on the company or group from any perspective, including but not limited to, financial, operational, strategic or reputational.</w:t>
            </w:r>
          </w:p>
        </w:tc>
      </w:tr>
      <w:tr w:rsidR="00BF4B1B" w:rsidRPr="009E3A26" w14:paraId="5833D2B3"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68C4F1E0"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11.3</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80045A"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 xml:space="preserve">Any amendments to logos or brand names </w:t>
            </w:r>
          </w:p>
        </w:tc>
      </w:tr>
      <w:tr w:rsidR="00BF4B1B" w:rsidRPr="009E3A26" w14:paraId="47D45E61" w14:textId="77777777" w:rsidTr="005F7332">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57270D58"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11.4</w:t>
            </w: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37CD87" w14:textId="77777777" w:rsidR="00BF4B1B" w:rsidRPr="009E3A26" w:rsidRDefault="00BF4B1B" w:rsidP="005F7332">
            <w:pPr>
              <w:jc w:val="both"/>
              <w:rPr>
                <w:rFonts w:ascii="Calibri" w:hAnsi="Calibri" w:cs="Calibri"/>
                <w:sz w:val="20"/>
                <w:szCs w:val="20"/>
              </w:rPr>
            </w:pPr>
            <w:r w:rsidRPr="009E3A26">
              <w:rPr>
                <w:rFonts w:ascii="Calibri" w:hAnsi="Calibri" w:cs="Calibri"/>
                <w:sz w:val="20"/>
                <w:szCs w:val="20"/>
              </w:rPr>
              <w:t>This schedule of matters reserved for the board.</w:t>
            </w:r>
          </w:p>
        </w:tc>
      </w:tr>
    </w:tbl>
    <w:p w14:paraId="39357AC4" w14:textId="77777777" w:rsidR="00BF4B1B" w:rsidRPr="003A56FA" w:rsidRDefault="00BF4B1B" w:rsidP="00BF4B1B"/>
    <w:p w14:paraId="53B38EA3" w14:textId="77777777" w:rsidR="00972EE3" w:rsidRPr="00BF4B1B" w:rsidRDefault="00972EE3" w:rsidP="00BF4B1B"/>
    <w:sectPr w:rsidR="00972EE3" w:rsidRPr="00BF4B1B" w:rsidSect="005D03B0">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276" w:left="1797" w:header="720" w:footer="720"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A530" w14:textId="77777777" w:rsidR="001614AA" w:rsidRDefault="001614AA">
      <w:r>
        <w:separator/>
      </w:r>
    </w:p>
  </w:endnote>
  <w:endnote w:type="continuationSeparator" w:id="0">
    <w:p w14:paraId="1647131D" w14:textId="77777777" w:rsidR="001614AA" w:rsidRDefault="001614AA">
      <w:r>
        <w:continuationSeparator/>
      </w:r>
    </w:p>
  </w:endnote>
  <w:endnote w:type="continuationNotice" w:id="1">
    <w:p w14:paraId="1C3A677F" w14:textId="77777777" w:rsidR="001614AA" w:rsidRDefault="00161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8785" w14:textId="77777777" w:rsidR="00451880" w:rsidRDefault="00451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A279" w14:textId="277FC4DA" w:rsidR="00BD04CD" w:rsidRDefault="000616D8">
    <w:pPr>
      <w:pStyle w:val="Footer"/>
      <w:spacing w:line="20" w:lineRule="exact"/>
    </w:pPr>
    <w:r>
      <w:rPr>
        <w:noProof/>
        <w:lang w:val="en-US"/>
      </w:rPr>
      <mc:AlternateContent>
        <mc:Choice Requires="wps">
          <w:drawing>
            <wp:anchor distT="0" distB="0" distL="114300" distR="114300" simplePos="0" relativeHeight="251658240" behindDoc="1" locked="0" layoutInCell="1" allowOverlap="1" wp14:anchorId="3107E08D" wp14:editId="33824437">
              <wp:simplePos x="0" y="0"/>
              <wp:positionH relativeFrom="margin">
                <wp:posOffset>0</wp:posOffset>
              </wp:positionH>
              <wp:positionV relativeFrom="paragraph">
                <wp:posOffset>-126365</wp:posOffset>
              </wp:positionV>
              <wp:extent cx="256032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48AC" w14:textId="77777777" w:rsidR="00BD04CD" w:rsidRDefault="00BD04CD">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07E08D"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094748AC" w14:textId="77777777" w:rsidR="00BD04CD" w:rsidRDefault="00BD04CD">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F671" w14:textId="760B69EB" w:rsidR="00BD04CD" w:rsidRDefault="000616D8">
    <w:pPr>
      <w:pStyle w:val="Footer"/>
      <w:spacing w:line="20" w:lineRule="exact"/>
    </w:pPr>
    <w:r>
      <w:rPr>
        <w:noProof/>
        <w:lang w:val="en-US"/>
      </w:rPr>
      <mc:AlternateContent>
        <mc:Choice Requires="wps">
          <w:drawing>
            <wp:anchor distT="0" distB="0" distL="114300" distR="114300" simplePos="0" relativeHeight="251658241" behindDoc="1" locked="0" layoutInCell="1" allowOverlap="1" wp14:anchorId="163E56CB" wp14:editId="0FE24205">
              <wp:simplePos x="0" y="0"/>
              <wp:positionH relativeFrom="margin">
                <wp:posOffset>0</wp:posOffset>
              </wp:positionH>
              <wp:positionV relativeFrom="paragraph">
                <wp:posOffset>-126365</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022BA" w14:textId="7668B340" w:rsidR="00BD04CD" w:rsidRDefault="00BD04CD">
                          <w:pPr>
                            <w:pStyle w:val="MacPacTrailer"/>
                          </w:pPr>
                          <w:r>
                            <w:fldChar w:fldCharType="begin"/>
                          </w:r>
                          <w:r>
                            <w:instrText xml:space="preserve"> DOCPROPERTY  docId </w:instrText>
                          </w:r>
                          <w:r>
                            <w:fldChar w:fldCharType="separate"/>
                          </w:r>
                          <w:r w:rsidR="00A35C7D">
                            <w:t>EUROPE-LEGAL-298225792</w:t>
                          </w:r>
                          <w:r>
                            <w:fldChar w:fldCharType="end"/>
                          </w:r>
                          <w:r>
                            <w:fldChar w:fldCharType="begin"/>
                          </w:r>
                          <w:r>
                            <w:instrText xml:space="preserve"> IF </w:instrText>
                          </w:r>
                          <w:r>
                            <w:fldChar w:fldCharType="begin"/>
                          </w:r>
                          <w:r>
                            <w:instrText xml:space="preserve"> DOCPROPERTY  docIncludeVersion </w:instrText>
                          </w:r>
                          <w:r>
                            <w:fldChar w:fldCharType="separate"/>
                          </w:r>
                          <w:r w:rsidR="00A35C7D">
                            <w:instrText>true</w:instrText>
                          </w:r>
                          <w:r>
                            <w:fldChar w:fldCharType="end"/>
                          </w:r>
                          <w:r>
                            <w:instrText xml:space="preserve"> = true "/</w:instrText>
                          </w:r>
                          <w:r>
                            <w:fldChar w:fldCharType="begin"/>
                          </w:r>
                          <w:r>
                            <w:instrText xml:space="preserve"> DOCPROPERTY  docVersion </w:instrText>
                          </w:r>
                          <w:r>
                            <w:fldChar w:fldCharType="separate"/>
                          </w:r>
                          <w:r w:rsidR="00A35C7D">
                            <w:instrText>6</w:instrText>
                          </w:r>
                          <w:r>
                            <w:fldChar w:fldCharType="end"/>
                          </w:r>
                          <w:r>
                            <w:instrText>"</w:instrText>
                          </w:r>
                          <w:r>
                            <w:fldChar w:fldCharType="separate"/>
                          </w:r>
                          <w:r w:rsidR="00A35C7D">
                            <w:rPr>
                              <w:noProof/>
                            </w:rPr>
                            <w:t>/6</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A35C7D">
                            <w:instrText>true</w:instrText>
                          </w:r>
                          <w:r>
                            <w:fldChar w:fldCharType="end"/>
                          </w:r>
                          <w:r>
                            <w:instrText xml:space="preserve"> = true </w:instrText>
                          </w:r>
                          <w:r>
                            <w:fldChar w:fldCharType="begin"/>
                          </w:r>
                          <w:r>
                            <w:instrText xml:space="preserve"> DOCPROPERTY  docCliMat </w:instrText>
                          </w:r>
                          <w:r>
                            <w:fldChar w:fldCharType="separate"/>
                          </w:r>
                          <w:r w:rsidR="00A35C7D">
                            <w:instrText>172905-0006</w:instrText>
                          </w:r>
                          <w:r>
                            <w:fldChar w:fldCharType="end"/>
                          </w:r>
                          <w:r>
                            <w:instrText xml:space="preserve">  </w:instrText>
                          </w:r>
                          <w:r>
                            <w:fldChar w:fldCharType="separate"/>
                          </w:r>
                          <w:r w:rsidR="00A35C7D">
                            <w:rPr>
                              <w:noProof/>
                            </w:rPr>
                            <w:t>172905-0006</w:t>
                          </w:r>
                          <w:r>
                            <w:fldChar w:fldCharType="end"/>
                          </w:r>
                        </w:p>
                        <w:p w14:paraId="16111D27" w14:textId="77777777" w:rsidR="00BD04CD" w:rsidRDefault="00BD04CD">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63E56CB" id="_x0000_t202" coordsize="21600,21600" o:spt="202" path="m,l,21600r21600,l21600,xe">
              <v:stroke joinstyle="miter"/>
              <v:path gradientshapeok="t" o:connecttype="rect"/>
            </v:shapetype>
            <v:shape id="Text Box 1" o:spid="_x0000_s1027" type="#_x0000_t202" style="position:absolute;left:0;text-align:left;margin-left:0;margin-top:-9.95pt;width:201.6pt;height:20.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" filled="f" stroked="f">
              <v:textbox inset="0,0,0,0">
                <w:txbxContent>
                  <w:p w14:paraId="501022BA" w14:textId="7668B340" w:rsidR="00BD04CD" w:rsidRDefault="00BD04CD">
                    <w:pPr>
                      <w:pStyle w:val="MacPacTrailer"/>
                    </w:pPr>
                    <w:r>
                      <w:fldChar w:fldCharType="begin"/>
                    </w:r>
                    <w:r>
                      <w:instrText xml:space="preserve"> DOCPROPERTY  docId </w:instrText>
                    </w:r>
                    <w:r>
                      <w:fldChar w:fldCharType="separate"/>
                    </w:r>
                    <w:r w:rsidR="00A35C7D">
                      <w:t>EUROPE-LEGAL-298225792</w:t>
                    </w:r>
                    <w:r>
                      <w:fldChar w:fldCharType="end"/>
                    </w:r>
                    <w:r>
                      <w:fldChar w:fldCharType="begin"/>
                    </w:r>
                    <w:r>
                      <w:instrText xml:space="preserve"> IF </w:instrText>
                    </w:r>
                    <w:r>
                      <w:fldChar w:fldCharType="begin"/>
                    </w:r>
                    <w:r>
                      <w:instrText xml:space="preserve"> DOCPROPERTY  docIncludeVersion </w:instrText>
                    </w:r>
                    <w:r>
                      <w:fldChar w:fldCharType="separate"/>
                    </w:r>
                    <w:r w:rsidR="00A35C7D">
                      <w:instrText>true</w:instrText>
                    </w:r>
                    <w:r>
                      <w:fldChar w:fldCharType="end"/>
                    </w:r>
                    <w:r>
                      <w:instrText xml:space="preserve"> = true "/</w:instrText>
                    </w:r>
                    <w:r>
                      <w:fldChar w:fldCharType="begin"/>
                    </w:r>
                    <w:r>
                      <w:instrText xml:space="preserve"> DOCPROPERTY  docVersion </w:instrText>
                    </w:r>
                    <w:r>
                      <w:fldChar w:fldCharType="separate"/>
                    </w:r>
                    <w:r w:rsidR="00A35C7D">
                      <w:instrText>6</w:instrText>
                    </w:r>
                    <w:r>
                      <w:fldChar w:fldCharType="end"/>
                    </w:r>
                    <w:r>
                      <w:instrText>"</w:instrText>
                    </w:r>
                    <w:r>
                      <w:fldChar w:fldCharType="separate"/>
                    </w:r>
                    <w:r w:rsidR="00A35C7D">
                      <w:rPr>
                        <w:noProof/>
                      </w:rPr>
                      <w:t>/6</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A35C7D">
                      <w:instrText>true</w:instrText>
                    </w:r>
                    <w:r>
                      <w:fldChar w:fldCharType="end"/>
                    </w:r>
                    <w:r>
                      <w:instrText xml:space="preserve"> = true </w:instrText>
                    </w:r>
                    <w:r>
                      <w:fldChar w:fldCharType="begin"/>
                    </w:r>
                    <w:r>
                      <w:instrText xml:space="preserve"> DOCPROPERTY  docCliMat </w:instrText>
                    </w:r>
                    <w:r>
                      <w:fldChar w:fldCharType="separate"/>
                    </w:r>
                    <w:r w:rsidR="00A35C7D">
                      <w:instrText>172905-0006</w:instrText>
                    </w:r>
                    <w:r>
                      <w:fldChar w:fldCharType="end"/>
                    </w:r>
                    <w:r>
                      <w:instrText xml:space="preserve">  </w:instrText>
                    </w:r>
                    <w:r>
                      <w:fldChar w:fldCharType="separate"/>
                    </w:r>
                    <w:r w:rsidR="00A35C7D">
                      <w:rPr>
                        <w:noProof/>
                      </w:rPr>
                      <w:t>172905-0006</w:t>
                    </w:r>
                    <w:r>
                      <w:fldChar w:fldCharType="end"/>
                    </w:r>
                  </w:p>
                  <w:p w14:paraId="16111D27" w14:textId="77777777" w:rsidR="00BD04CD" w:rsidRDefault="00BD04CD">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AC6A" w14:textId="77777777" w:rsidR="001614AA" w:rsidRDefault="001614AA">
      <w:pPr>
        <w:pStyle w:val="FootNoteSeparator"/>
      </w:pPr>
    </w:p>
  </w:footnote>
  <w:footnote w:type="continuationSeparator" w:id="0">
    <w:p w14:paraId="0D3B05DE" w14:textId="77777777" w:rsidR="001614AA" w:rsidRDefault="001614AA">
      <w:pPr>
        <w:pStyle w:val="FootNoteSeparator"/>
      </w:pPr>
    </w:p>
  </w:footnote>
  <w:footnote w:type="continuationNotice" w:id="1">
    <w:p w14:paraId="7F463AAA" w14:textId="77777777" w:rsidR="001614AA" w:rsidRDefault="001614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7B50" w14:textId="77777777" w:rsidR="00451880" w:rsidRDefault="00451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79D3" w14:textId="297D574C" w:rsidR="00AD2DA7" w:rsidRPr="00451880" w:rsidRDefault="00AD2DA7" w:rsidP="00451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0414" w14:textId="77777777" w:rsidR="00451880" w:rsidRDefault="00451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FE1AAD"/>
    <w:multiLevelType w:val="multilevel"/>
    <w:tmpl w:val="CB9C97F8"/>
    <w:name w:val="zzmpPrivateMAS||PrivateMASch|3|3|1|5|0|41||2|0|33||1|0|49||1|0|32||1|0|32||1|0|32||1|0|32||1|0|32||1|0|32||"/>
    <w:lvl w:ilvl="0">
      <w:start w:val="1"/>
      <w:numFmt w:val="decimal"/>
      <w:lvlRestart w:val="0"/>
      <w:pStyle w:val="PrivateMASL1"/>
      <w:suff w:val="nothing"/>
      <w:lvlText w:val="Schedule %1"/>
      <w:lvlJc w:val="left"/>
      <w:pPr>
        <w:tabs>
          <w:tab w:val="num" w:pos="720"/>
        </w:tabs>
        <w:ind w:left="0" w:firstLine="0"/>
      </w:pPr>
      <w:rPr>
        <w:rFonts w:ascii="Times New Roman" w:hAnsi="Times New Roman"/>
        <w:b/>
        <w:i w:val="0"/>
        <w:caps/>
        <w:smallCaps w:val="0"/>
        <w:color w:val="auto"/>
        <w:sz w:val="22"/>
        <w:u w:val="none"/>
      </w:rPr>
    </w:lvl>
    <w:lvl w:ilvl="1">
      <w:start w:val="1"/>
      <w:numFmt w:val="upperLetter"/>
      <w:pStyle w:val="PrivateMASL2"/>
      <w:suff w:val="space"/>
      <w:lvlText w:val="Part %2"/>
      <w:lvlJc w:val="left"/>
      <w:pPr>
        <w:tabs>
          <w:tab w:val="num" w:pos="720"/>
        </w:tabs>
        <w:ind w:left="0" w:firstLine="0"/>
      </w:pPr>
      <w:rPr>
        <w:rFonts w:ascii="Times New Roman" w:hAnsi="Times New Roman"/>
        <w:b/>
        <w:i w:val="0"/>
        <w:caps w:val="0"/>
        <w:color w:val="auto"/>
        <w:sz w:val="22"/>
        <w:u w:val="none"/>
      </w:rPr>
    </w:lvl>
    <w:lvl w:ilvl="2">
      <w:start w:val="1"/>
      <w:numFmt w:val="decimal"/>
      <w:pStyle w:val="PrivateMASL3"/>
      <w:lvlText w:val="%3."/>
      <w:lvlJc w:val="left"/>
      <w:pPr>
        <w:tabs>
          <w:tab w:val="num" w:pos="432"/>
        </w:tabs>
        <w:ind w:left="0" w:firstLine="0"/>
      </w:pPr>
      <w:rPr>
        <w:rFonts w:ascii="Times New Roman" w:hAnsi="Times New Roman"/>
        <w:b/>
        <w:i w:val="0"/>
        <w:caps w:val="0"/>
        <w:color w:val="auto"/>
        <w:sz w:val="22"/>
        <w:u w:val="none"/>
      </w:rPr>
    </w:lvl>
    <w:lvl w:ilvl="3">
      <w:start w:val="1"/>
      <w:numFmt w:val="decimal"/>
      <w:pStyle w:val="PrivateMASL4"/>
      <w:lvlText w:val="%4."/>
      <w:lvlJc w:val="left"/>
      <w:pPr>
        <w:tabs>
          <w:tab w:val="num" w:pos="720"/>
        </w:tabs>
        <w:ind w:left="0" w:firstLine="0"/>
      </w:pPr>
      <w:rPr>
        <w:rFonts w:ascii="Times New Roman" w:hAnsi="Times New Roman"/>
        <w:b w:val="0"/>
        <w:i w:val="0"/>
        <w:caps w:val="0"/>
        <w:color w:val="auto"/>
        <w:sz w:val="22"/>
        <w:u w:val="none"/>
      </w:rPr>
    </w:lvl>
    <w:lvl w:ilvl="4">
      <w:start w:val="1"/>
      <w:numFmt w:val="decimal"/>
      <w:pStyle w:val="PrivateMASL5"/>
      <w:lvlText w:val="%3.%5"/>
      <w:lvlJc w:val="left"/>
      <w:pPr>
        <w:tabs>
          <w:tab w:val="num" w:pos="720"/>
        </w:tabs>
        <w:ind w:left="0" w:firstLine="0"/>
      </w:pPr>
      <w:rPr>
        <w:rFonts w:ascii="Times New Roman" w:hAnsi="Times New Roman"/>
        <w:b w:val="0"/>
        <w:i w:val="0"/>
        <w:caps w:val="0"/>
        <w:color w:val="auto"/>
        <w:sz w:val="22"/>
        <w:u w:val="none"/>
      </w:rPr>
    </w:lvl>
    <w:lvl w:ilvl="5">
      <w:start w:val="1"/>
      <w:numFmt w:val="lowerLetter"/>
      <w:pStyle w:val="PrivateMASL6"/>
      <w:lvlText w:val="(%6)"/>
      <w:lvlJc w:val="left"/>
      <w:pPr>
        <w:tabs>
          <w:tab w:val="num" w:pos="720"/>
        </w:tabs>
        <w:ind w:left="720" w:hanging="720"/>
      </w:pPr>
      <w:rPr>
        <w:rFonts w:ascii="Times New Roman" w:hAnsi="Times New Roman"/>
        <w:b w:val="0"/>
        <w:i w:val="0"/>
        <w:caps w:val="0"/>
        <w:color w:val="auto"/>
        <w:sz w:val="22"/>
        <w:u w:val="none"/>
      </w:rPr>
    </w:lvl>
    <w:lvl w:ilvl="6">
      <w:start w:val="1"/>
      <w:numFmt w:val="lowerRoman"/>
      <w:pStyle w:val="PrivateMASL7"/>
      <w:lvlText w:val="(%7)"/>
      <w:lvlJc w:val="right"/>
      <w:pPr>
        <w:tabs>
          <w:tab w:val="num" w:pos="1440"/>
        </w:tabs>
        <w:ind w:left="1440" w:hanging="216"/>
      </w:pPr>
      <w:rPr>
        <w:rFonts w:ascii="Times New Roman" w:hAnsi="Times New Roman"/>
        <w:b w:val="0"/>
        <w:i w:val="0"/>
        <w:caps w:val="0"/>
        <w:color w:val="auto"/>
        <w:sz w:val="22"/>
        <w:u w:val="none"/>
      </w:rPr>
    </w:lvl>
    <w:lvl w:ilvl="7">
      <w:start w:val="1"/>
      <w:numFmt w:val="upperLetter"/>
      <w:pStyle w:val="PrivateMASL8"/>
      <w:lvlText w:val="(%8)"/>
      <w:lvlJc w:val="left"/>
      <w:pPr>
        <w:tabs>
          <w:tab w:val="num" w:pos="2160"/>
        </w:tabs>
        <w:ind w:left="2160" w:hanging="720"/>
      </w:pPr>
      <w:rPr>
        <w:rFonts w:ascii="Times New Roman" w:hAnsi="Times New Roman"/>
        <w:b w:val="0"/>
        <w:i w:val="0"/>
        <w:caps w:val="0"/>
        <w:color w:val="auto"/>
        <w:sz w:val="22"/>
        <w:u w:val="none"/>
      </w:rPr>
    </w:lvl>
    <w:lvl w:ilvl="8">
      <w:start w:val="1"/>
      <w:numFmt w:val="none"/>
      <w:lvlRestart w:val="0"/>
      <w:pStyle w:val="PrivateMASL9"/>
      <w:lvlText w:val="[1.%5"/>
      <w:lvlJc w:val="left"/>
      <w:pPr>
        <w:tabs>
          <w:tab w:val="num" w:pos="648"/>
        </w:tabs>
        <w:ind w:left="0" w:hanging="72"/>
      </w:pPr>
      <w:rPr>
        <w:rFonts w:ascii="Times New Roman" w:hAnsi="Times New Roman"/>
        <w:b w:val="0"/>
        <w:i w:val="0"/>
        <w:caps w:val="0"/>
        <w:color w:val="auto"/>
        <w:sz w:val="22"/>
        <w:u w:val="none"/>
      </w:rPr>
    </w:lvl>
  </w:abstractNum>
  <w:abstractNum w:abstractNumId="6" w15:restartNumberingAfterBreak="0">
    <w:nsid w:val="06AC23A2"/>
    <w:multiLevelType w:val="hybridMultilevel"/>
    <w:tmpl w:val="7E82BBB6"/>
    <w:lvl w:ilvl="0" w:tplc="C1B6E83E">
      <w:start w:val="1"/>
      <w:numFmt w:val="lowerRoman"/>
      <w:lvlText w:val="%1)"/>
      <w:lvlJc w:val="right"/>
      <w:pPr>
        <w:ind w:left="1020" w:hanging="360"/>
      </w:pPr>
    </w:lvl>
    <w:lvl w:ilvl="1" w:tplc="12BCFFCE">
      <w:start w:val="1"/>
      <w:numFmt w:val="lowerRoman"/>
      <w:lvlText w:val="%2)"/>
      <w:lvlJc w:val="right"/>
      <w:pPr>
        <w:ind w:left="1020" w:hanging="360"/>
      </w:pPr>
    </w:lvl>
    <w:lvl w:ilvl="2" w:tplc="3EEE9C8C">
      <w:start w:val="1"/>
      <w:numFmt w:val="lowerRoman"/>
      <w:lvlText w:val="%3)"/>
      <w:lvlJc w:val="right"/>
      <w:pPr>
        <w:ind w:left="1020" w:hanging="360"/>
      </w:pPr>
    </w:lvl>
    <w:lvl w:ilvl="3" w:tplc="2D9416C0">
      <w:start w:val="1"/>
      <w:numFmt w:val="lowerRoman"/>
      <w:lvlText w:val="%4)"/>
      <w:lvlJc w:val="right"/>
      <w:pPr>
        <w:ind w:left="1020" w:hanging="360"/>
      </w:pPr>
    </w:lvl>
    <w:lvl w:ilvl="4" w:tplc="2D44F024">
      <w:start w:val="1"/>
      <w:numFmt w:val="lowerRoman"/>
      <w:lvlText w:val="%5)"/>
      <w:lvlJc w:val="right"/>
      <w:pPr>
        <w:ind w:left="1020" w:hanging="360"/>
      </w:pPr>
    </w:lvl>
    <w:lvl w:ilvl="5" w:tplc="2182CFE8">
      <w:start w:val="1"/>
      <w:numFmt w:val="lowerRoman"/>
      <w:lvlText w:val="%6)"/>
      <w:lvlJc w:val="right"/>
      <w:pPr>
        <w:ind w:left="1020" w:hanging="360"/>
      </w:pPr>
    </w:lvl>
    <w:lvl w:ilvl="6" w:tplc="B276F206">
      <w:start w:val="1"/>
      <w:numFmt w:val="lowerRoman"/>
      <w:lvlText w:val="%7)"/>
      <w:lvlJc w:val="right"/>
      <w:pPr>
        <w:ind w:left="1020" w:hanging="360"/>
      </w:pPr>
    </w:lvl>
    <w:lvl w:ilvl="7" w:tplc="72163C1C">
      <w:start w:val="1"/>
      <w:numFmt w:val="lowerRoman"/>
      <w:lvlText w:val="%8)"/>
      <w:lvlJc w:val="right"/>
      <w:pPr>
        <w:ind w:left="1020" w:hanging="360"/>
      </w:pPr>
    </w:lvl>
    <w:lvl w:ilvl="8" w:tplc="8EAC00B0">
      <w:start w:val="1"/>
      <w:numFmt w:val="lowerRoman"/>
      <w:lvlText w:val="%9)"/>
      <w:lvlJc w:val="right"/>
      <w:pPr>
        <w:ind w:left="1020" w:hanging="360"/>
      </w:pPr>
    </w:lvl>
  </w:abstractNum>
  <w:abstractNum w:abstractNumId="7" w15:restartNumberingAfterBreak="0">
    <w:nsid w:val="07877EF1"/>
    <w:multiLevelType w:val="multilevel"/>
    <w:tmpl w:val="13C6D0E0"/>
    <w:name w:val="zzmpArticle||Article|2|1|1|5|0|36||3|0|4||3|0|0||1|0|0||1|0|0||1|0|0||1|0|0||1|0|0||1|0|0||"/>
    <w:lvl w:ilvl="0">
      <w:start w:val="1"/>
      <w:numFmt w:val="upperRoman"/>
      <w:lvlRestart w:val="0"/>
      <w:pStyle w:val="ArticleL1"/>
      <w:suff w:val="nothing"/>
      <w:lvlText w:val="ARTICLE %1"/>
      <w:lvlJc w:val="left"/>
      <w:pPr>
        <w:ind w:left="0" w:firstLine="0"/>
      </w:pPr>
      <w:rPr>
        <w:rFonts w:ascii="Times New Roman" w:eastAsia="Times New Roman" w:hAnsi="Times New Roman" w:cs="Times New Roman" w:hint="default"/>
        <w:b w:val="0"/>
        <w:i w:val="0"/>
        <w:caps w:val="0"/>
        <w:smallCaps w:val="0"/>
        <w:color w:val="auto"/>
        <w:sz w:val="24"/>
        <w:u w:val="none"/>
      </w:rPr>
    </w:lvl>
    <w:lvl w:ilvl="1">
      <w:start w:val="1"/>
      <w:numFmt w:val="decimal"/>
      <w:pStyle w:val="ArticleL2"/>
      <w:isLgl/>
      <w:suff w:val="nothing"/>
      <w:lvlText w:val="SECTION %1.%2  "/>
      <w:lvlJc w:val="left"/>
      <w:pPr>
        <w:ind w:left="0" w:firstLine="720"/>
      </w:pPr>
      <w:rPr>
        <w:rFonts w:ascii="Times New Roman" w:eastAsia="Times New Roman" w:hAnsi="Times New Roman" w:cs="Times New Roman" w:hint="default"/>
        <w:b w:val="0"/>
        <w:i w:val="0"/>
        <w:caps w:val="0"/>
        <w:smallCaps w:val="0"/>
        <w:color w:val="auto"/>
        <w:sz w:val="24"/>
        <w:u w:val="none"/>
      </w:rPr>
    </w:lvl>
    <w:lvl w:ilvl="2">
      <w:start w:val="1"/>
      <w:numFmt w:val="lowerLetter"/>
      <w:pStyle w:val="ArticleL3"/>
      <w:lvlText w:val="(%3)"/>
      <w:lvlJc w:val="left"/>
      <w:pPr>
        <w:tabs>
          <w:tab w:val="num" w:pos="2160"/>
        </w:tabs>
        <w:ind w:left="720" w:firstLine="720"/>
      </w:pPr>
      <w:rPr>
        <w:rFonts w:ascii="Times New Roman" w:eastAsia="Times New Roman" w:hAnsi="Times New Roman" w:cs="Times New Roman" w:hint="default"/>
        <w:b w:val="0"/>
        <w:i w:val="0"/>
        <w:caps w:val="0"/>
        <w:smallCaps w:val="0"/>
        <w:color w:val="auto"/>
        <w:sz w:val="24"/>
        <w:u w:val="none"/>
      </w:rPr>
    </w:lvl>
    <w:lvl w:ilvl="3">
      <w:start w:val="1"/>
      <w:numFmt w:val="lowerRoman"/>
      <w:pStyle w:val="ArticleL4"/>
      <w:lvlText w:val="(%4)"/>
      <w:lvlJc w:val="left"/>
      <w:pPr>
        <w:tabs>
          <w:tab w:val="num" w:pos="2160"/>
        </w:tabs>
        <w:ind w:left="720" w:firstLine="720"/>
      </w:pPr>
      <w:rPr>
        <w:rFonts w:ascii="Times New Roman" w:eastAsia="Times New Roman" w:hAnsi="Times New Roman" w:cs="Times New Roman" w:hint="default"/>
        <w:b w:val="0"/>
        <w:i w:val="0"/>
        <w:caps w:val="0"/>
        <w:smallCaps w:val="0"/>
        <w:sz w:val="24"/>
        <w:u w:val="none"/>
      </w:rPr>
    </w:lvl>
    <w:lvl w:ilvl="4">
      <w:start w:val="1"/>
      <w:numFmt w:val="lowerLetter"/>
      <w:pStyle w:val="ArticleL5"/>
      <w:suff w:val="space"/>
      <w:lvlText w:val="(%5)"/>
      <w:lvlJc w:val="left"/>
      <w:pPr>
        <w:ind w:left="0" w:firstLine="720"/>
      </w:pPr>
      <w:rPr>
        <w:rFonts w:ascii="Times New Roman" w:eastAsia="Times New Roman" w:hAnsi="Times New Roman" w:cs="Times New Roman" w:hint="default"/>
        <w:b w:val="0"/>
        <w:i w:val="0"/>
        <w:caps w:val="0"/>
        <w:smallCaps w:val="0"/>
        <w:sz w:val="24"/>
        <w:u w:val="none"/>
      </w:rPr>
    </w:lvl>
    <w:lvl w:ilvl="5">
      <w:start w:val="1"/>
      <w:numFmt w:val="lowerRoman"/>
      <w:pStyle w:val="ArticleL6"/>
      <w:lvlText w:val="(%6)"/>
      <w:lvlJc w:val="left"/>
      <w:pPr>
        <w:tabs>
          <w:tab w:val="num" w:pos="2160"/>
        </w:tabs>
        <w:ind w:left="720" w:firstLine="720"/>
      </w:pPr>
      <w:rPr>
        <w:rFonts w:ascii="Times New Roman" w:eastAsia="Times New Roman" w:hAnsi="Times New Roman" w:cs="Times New Roman" w:hint="default"/>
        <w:b w:val="0"/>
        <w:i w:val="0"/>
        <w:caps w:val="0"/>
        <w:smallCaps w:val="0"/>
        <w:sz w:val="24"/>
        <w:u w:val="none"/>
      </w:rPr>
    </w:lvl>
    <w:lvl w:ilvl="6">
      <w:start w:val="1"/>
      <w:numFmt w:val="lowerLetter"/>
      <w:pStyle w:val="ArticleL7"/>
      <w:lvlText w:val="%7."/>
      <w:lvlJc w:val="left"/>
      <w:pPr>
        <w:tabs>
          <w:tab w:val="num" w:pos="5040"/>
        </w:tabs>
        <w:ind w:left="0" w:firstLine="4320"/>
      </w:pPr>
      <w:rPr>
        <w:rFonts w:ascii="Times New Roman" w:eastAsia="Times New Roman" w:hAnsi="Times New Roman" w:cs="Times New Roman" w:hint="default"/>
        <w:b w:val="0"/>
        <w:i w:val="0"/>
        <w:caps w:val="0"/>
        <w:smallCaps w:val="0"/>
        <w:color w:val="auto"/>
        <w:sz w:val="24"/>
        <w:u w:val="none"/>
      </w:rPr>
    </w:lvl>
    <w:lvl w:ilvl="7">
      <w:start w:val="1"/>
      <w:numFmt w:val="lowerRoman"/>
      <w:pStyle w:val="ArticleL8"/>
      <w:lvlText w:val="%8."/>
      <w:lvlJc w:val="left"/>
      <w:pPr>
        <w:tabs>
          <w:tab w:val="num" w:pos="5760"/>
        </w:tabs>
        <w:ind w:left="0" w:firstLine="5040"/>
      </w:pPr>
      <w:rPr>
        <w:rFonts w:ascii="Times New Roman" w:eastAsia="Times New Roman" w:hAnsi="Times New Roman" w:cs="Times New Roman" w:hint="default"/>
        <w:b w:val="0"/>
        <w:i w:val="0"/>
        <w:caps w:val="0"/>
        <w:smallCaps w:val="0"/>
        <w:color w:val="auto"/>
        <w:sz w:val="24"/>
        <w:u w:val="none"/>
      </w:rPr>
    </w:lvl>
    <w:lvl w:ilvl="8">
      <w:start w:val="1"/>
      <w:numFmt w:val="decimal"/>
      <w:pStyle w:val="ArticleL9"/>
      <w:lvlText w:val="%9."/>
      <w:lvlJc w:val="left"/>
      <w:pPr>
        <w:tabs>
          <w:tab w:val="num" w:pos="6480"/>
        </w:tabs>
        <w:ind w:left="0" w:firstLine="5760"/>
      </w:pPr>
      <w:rPr>
        <w:rFonts w:ascii="Times New Roman" w:eastAsia="Times New Roman" w:hAnsi="Times New Roman" w:cs="Times New Roman" w:hint="default"/>
        <w:b w:val="0"/>
        <w:i w:val="0"/>
        <w:caps w:val="0"/>
        <w:smallCaps w:val="0"/>
        <w:color w:val="auto"/>
        <w:sz w:val="24"/>
        <w:u w:val="none"/>
      </w:rPr>
    </w:lvl>
  </w:abstractNum>
  <w:abstractNum w:abstractNumId="8" w15:restartNumberingAfterBreak="0">
    <w:nsid w:val="0B707DFD"/>
    <w:multiLevelType w:val="hybridMultilevel"/>
    <w:tmpl w:val="2780B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A35F8C"/>
    <w:multiLevelType w:val="multilevel"/>
    <w:tmpl w:val="94A033D8"/>
    <w:name w:val="zzmpPrivateMAA||PrivateMAAppen|3|3|1|4|0|41||1|0|49||1|0|32||1|0|32||1|0|32||1|0|32||1|0|32||1|0|32||1|0|32||"/>
    <w:lvl w:ilvl="0">
      <w:start w:val="1"/>
      <w:numFmt w:val="upperLetter"/>
      <w:lvlRestart w:val="0"/>
      <w:pStyle w:val="PrivateMAAL1"/>
      <w:suff w:val="nothing"/>
      <w:lvlText w:val="Appendix %1"/>
      <w:lvlJc w:val="left"/>
      <w:pPr>
        <w:tabs>
          <w:tab w:val="num" w:pos="0"/>
        </w:tabs>
        <w:ind w:left="0" w:firstLine="0"/>
      </w:pPr>
      <w:rPr>
        <w:rFonts w:ascii="Times New Roman" w:hAnsi="Times New Roman"/>
        <w:b/>
        <w:i w:val="0"/>
        <w:caps/>
        <w:smallCaps w:val="0"/>
        <w:color w:val="auto"/>
        <w:sz w:val="22"/>
        <w:u w:val="none"/>
      </w:rPr>
    </w:lvl>
    <w:lvl w:ilvl="1">
      <w:start w:val="1"/>
      <w:numFmt w:val="decimal"/>
      <w:pStyle w:val="PrivateMAAL2"/>
      <w:lvlText w:val="%2."/>
      <w:lvlJc w:val="left"/>
      <w:pPr>
        <w:tabs>
          <w:tab w:val="num" w:pos="432"/>
        </w:tabs>
        <w:ind w:left="0" w:firstLine="0"/>
      </w:pPr>
      <w:rPr>
        <w:rFonts w:ascii="Times New Roman" w:hAnsi="Times New Roman"/>
        <w:b/>
        <w:i w:val="0"/>
        <w:caps w:val="0"/>
        <w:color w:val="auto"/>
        <w:sz w:val="22"/>
        <w:u w:val="none"/>
      </w:rPr>
    </w:lvl>
    <w:lvl w:ilvl="2">
      <w:start w:val="1"/>
      <w:numFmt w:val="decimal"/>
      <w:pStyle w:val="PrivateMAAL3"/>
      <w:lvlText w:val="%3."/>
      <w:lvlJc w:val="left"/>
      <w:pPr>
        <w:tabs>
          <w:tab w:val="num" w:pos="720"/>
        </w:tabs>
        <w:ind w:left="0" w:firstLine="0"/>
      </w:pPr>
      <w:rPr>
        <w:rFonts w:ascii="Times New Roman" w:hAnsi="Times New Roman"/>
        <w:b w:val="0"/>
        <w:i w:val="0"/>
        <w:caps w:val="0"/>
        <w:color w:val="auto"/>
        <w:sz w:val="22"/>
        <w:u w:val="none"/>
      </w:rPr>
    </w:lvl>
    <w:lvl w:ilvl="3">
      <w:start w:val="1"/>
      <w:numFmt w:val="decimal"/>
      <w:pStyle w:val="PrivateMAAL4"/>
      <w:lvlText w:val="%2.%4"/>
      <w:lvlJc w:val="left"/>
      <w:pPr>
        <w:tabs>
          <w:tab w:val="num" w:pos="720"/>
        </w:tabs>
        <w:ind w:left="0" w:firstLine="0"/>
      </w:pPr>
      <w:rPr>
        <w:rFonts w:ascii="Times New Roman" w:hAnsi="Times New Roman"/>
        <w:b w:val="0"/>
        <w:i w:val="0"/>
        <w:caps w:val="0"/>
        <w:color w:val="auto"/>
        <w:sz w:val="22"/>
        <w:u w:val="none"/>
      </w:rPr>
    </w:lvl>
    <w:lvl w:ilvl="4">
      <w:start w:val="1"/>
      <w:numFmt w:val="lowerLetter"/>
      <w:pStyle w:val="PrivateMAAL5"/>
      <w:lvlText w:val="(%5)"/>
      <w:lvlJc w:val="left"/>
      <w:pPr>
        <w:tabs>
          <w:tab w:val="num" w:pos="720"/>
        </w:tabs>
        <w:ind w:left="720" w:hanging="720"/>
      </w:pPr>
      <w:rPr>
        <w:rFonts w:ascii="Times New Roman" w:hAnsi="Times New Roman"/>
        <w:b w:val="0"/>
        <w:i w:val="0"/>
        <w:caps w:val="0"/>
        <w:color w:val="auto"/>
        <w:sz w:val="22"/>
        <w:u w:val="none"/>
      </w:rPr>
    </w:lvl>
    <w:lvl w:ilvl="5">
      <w:start w:val="1"/>
      <w:numFmt w:val="lowerRoman"/>
      <w:pStyle w:val="PrivateMAAL6"/>
      <w:lvlText w:val="(%6)"/>
      <w:lvlJc w:val="right"/>
      <w:pPr>
        <w:tabs>
          <w:tab w:val="num" w:pos="1440"/>
        </w:tabs>
        <w:ind w:left="1440" w:hanging="216"/>
      </w:pPr>
      <w:rPr>
        <w:rFonts w:ascii="Times New Roman" w:hAnsi="Times New Roman"/>
        <w:b w:val="0"/>
        <w:i w:val="0"/>
        <w:caps w:val="0"/>
        <w:color w:val="auto"/>
        <w:sz w:val="22"/>
        <w:u w:val="none"/>
      </w:rPr>
    </w:lvl>
    <w:lvl w:ilvl="6">
      <w:start w:val="1"/>
      <w:numFmt w:val="upperLetter"/>
      <w:pStyle w:val="PrivateMAAL7"/>
      <w:lvlText w:val="(%7)"/>
      <w:lvlJc w:val="left"/>
      <w:pPr>
        <w:tabs>
          <w:tab w:val="num" w:pos="2160"/>
        </w:tabs>
        <w:ind w:left="2160" w:hanging="720"/>
      </w:pPr>
      <w:rPr>
        <w:rFonts w:ascii="Times New Roman" w:hAnsi="Times New Roman"/>
        <w:b w:val="0"/>
        <w:i w:val="0"/>
        <w:caps w:val="0"/>
        <w:color w:val="auto"/>
        <w:sz w:val="22"/>
        <w:u w:val="none"/>
      </w:rPr>
    </w:lvl>
    <w:lvl w:ilvl="7">
      <w:start w:val="1"/>
      <w:numFmt w:val="upperRoman"/>
      <w:pStyle w:val="PrivateMAAL8"/>
      <w:lvlText w:val="(%8)"/>
      <w:lvlJc w:val="right"/>
      <w:pPr>
        <w:tabs>
          <w:tab w:val="num" w:pos="2880"/>
        </w:tabs>
        <w:ind w:left="2880" w:hanging="216"/>
      </w:pPr>
      <w:rPr>
        <w:rFonts w:ascii="Times New Roman" w:hAnsi="Times New Roman"/>
        <w:b w:val="0"/>
        <w:i w:val="0"/>
        <w:caps w:val="0"/>
        <w:color w:val="auto"/>
        <w:sz w:val="22"/>
        <w:u w:val="none"/>
      </w:rPr>
    </w:lvl>
    <w:lvl w:ilvl="8">
      <w:start w:val="1"/>
      <w:numFmt w:val="none"/>
      <w:lvlRestart w:val="0"/>
      <w:pStyle w:val="PrivateMAAL9"/>
      <w:lvlText w:val="[%2.%4"/>
      <w:lvlJc w:val="left"/>
      <w:pPr>
        <w:tabs>
          <w:tab w:val="num" w:pos="648"/>
        </w:tabs>
        <w:ind w:left="0" w:hanging="72"/>
      </w:pPr>
      <w:rPr>
        <w:rFonts w:ascii="Times New Roman" w:hAnsi="Times New Roman"/>
        <w:b w:val="0"/>
        <w:i w:val="0"/>
        <w:caps w:val="0"/>
        <w:color w:val="auto"/>
        <w:sz w:val="22"/>
        <w:u w:val="none"/>
      </w:rPr>
    </w:lvl>
  </w:abstractNum>
  <w:abstractNum w:abstractNumId="10"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0D0683"/>
    <w:multiLevelType w:val="multilevel"/>
    <w:tmpl w:val="506A4BF0"/>
    <w:styleLink w:val="ListNDNotarial"/>
    <w:lvl w:ilvl="0">
      <w:start w:val="1"/>
      <w:numFmt w:val="decimal"/>
      <w:pStyle w:val="NDNotarial1"/>
      <w:suff w:val="nothing"/>
      <w:lvlText w:val="Article %1"/>
      <w:lvlJc w:val="left"/>
      <w:pPr>
        <w:ind w:left="709" w:hanging="709"/>
      </w:pPr>
      <w:rPr>
        <w:b/>
        <w:i w:val="0"/>
        <w:caps w:val="0"/>
      </w:rPr>
    </w:lvl>
    <w:lvl w:ilvl="1">
      <w:start w:val="1"/>
      <w:numFmt w:val="decimal"/>
      <w:pStyle w:val="NDNotarial2"/>
      <w:lvlText w:val="%1.%2"/>
      <w:lvlJc w:val="left"/>
      <w:pPr>
        <w:tabs>
          <w:tab w:val="num" w:pos="709"/>
        </w:tabs>
        <w:ind w:left="709" w:hanging="709"/>
      </w:pPr>
      <w:rPr>
        <w:b/>
        <w:i w:val="0"/>
        <w:caps w:val="0"/>
      </w:rPr>
    </w:lvl>
    <w:lvl w:ilvl="2">
      <w:start w:val="1"/>
      <w:numFmt w:val="lowerLetter"/>
      <w:pStyle w:val="NDNotarial3"/>
      <w:lvlText w:val="%3."/>
      <w:lvlJc w:val="left"/>
      <w:pPr>
        <w:tabs>
          <w:tab w:val="num" w:pos="1418"/>
        </w:tabs>
        <w:ind w:left="1418" w:hanging="709"/>
      </w:pPr>
      <w:rPr>
        <w:b/>
        <w:i w:val="0"/>
        <w:caps w:val="0"/>
      </w:rPr>
    </w:lvl>
    <w:lvl w:ilvl="3">
      <w:start w:val="1"/>
      <w:numFmt w:val="lowerRoman"/>
      <w:pStyle w:val="NDNotarial4"/>
      <w:lvlText w:val="%4."/>
      <w:lvlJc w:val="left"/>
      <w:pPr>
        <w:tabs>
          <w:tab w:val="num" w:pos="2126"/>
        </w:tabs>
        <w:ind w:left="2126" w:hanging="708"/>
      </w:pPr>
      <w:rPr>
        <w:b/>
        <w:i w:val="0"/>
        <w:caps w:val="0"/>
      </w:rPr>
    </w:lvl>
    <w:lvl w:ilvl="4">
      <w:start w:val="1"/>
      <w:numFmt w:val="lowerLetter"/>
      <w:lvlRestart w:val="1"/>
      <w:pStyle w:val="NDNotarialLowerCase"/>
      <w:lvlText w:val="%5."/>
      <w:lvlJc w:val="left"/>
      <w:pPr>
        <w:tabs>
          <w:tab w:val="num" w:pos="709"/>
        </w:tabs>
        <w:ind w:left="709" w:hanging="709"/>
      </w:pPr>
      <w:rPr>
        <w:b/>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706AD3"/>
    <w:multiLevelType w:val="multilevel"/>
    <w:tmpl w:val="1968FADC"/>
    <w:lvl w:ilvl="0">
      <w:start w:val="1"/>
      <w:numFmt w:val="upperLetter"/>
      <w:pStyle w:val="FWAL1"/>
      <w:suff w:val="nothing"/>
      <w:lvlText w:val="Appendix %1"/>
      <w:lvlJc w:val="left"/>
      <w:pPr>
        <w:tabs>
          <w:tab w:val="num" w:pos="0"/>
        </w:tabs>
        <w:ind w:left="0" w:firstLine="0"/>
      </w:pPr>
      <w:rPr>
        <w:rFonts w:ascii="Arial" w:hAnsi="Arial" w:cs="Arial" w:hint="default"/>
        <w:b/>
        <w:i w:val="0"/>
        <w:caps/>
        <w:smallCaps w:val="0"/>
        <w:color w:val="auto"/>
        <w:u w:val="none"/>
      </w:rPr>
    </w:lvl>
    <w:lvl w:ilvl="1">
      <w:start w:val="1"/>
      <w:numFmt w:val="decimal"/>
      <w:pStyle w:val="FWAL2"/>
      <w:lvlText w:val="%2."/>
      <w:lvlJc w:val="left"/>
      <w:pPr>
        <w:tabs>
          <w:tab w:val="num" w:pos="720"/>
        </w:tabs>
        <w:ind w:left="0" w:firstLine="0"/>
      </w:pPr>
      <w:rPr>
        <w:rFonts w:ascii="Times New Roman" w:hAnsi="Times New Roman" w:cs="Times New Roman"/>
        <w:b/>
        <w:i w:val="0"/>
        <w:caps w:val="0"/>
        <w:color w:val="auto"/>
        <w:u w:val="none"/>
      </w:rPr>
    </w:lvl>
    <w:lvl w:ilvl="2">
      <w:start w:val="1"/>
      <w:numFmt w:val="decimal"/>
      <w:pStyle w:val="FWAL3"/>
      <w:lvlText w:val="%3."/>
      <w:lvlJc w:val="left"/>
      <w:pPr>
        <w:tabs>
          <w:tab w:val="num" w:pos="720"/>
        </w:tabs>
        <w:ind w:left="0" w:firstLine="0"/>
      </w:pPr>
      <w:rPr>
        <w:rFonts w:ascii="Times New Roman" w:hAnsi="Times New Roman" w:cs="Times New Roman"/>
        <w:b w:val="0"/>
        <w:i w:val="0"/>
        <w:caps w:val="0"/>
        <w:color w:val="auto"/>
        <w:u w:val="none"/>
      </w:rPr>
    </w:lvl>
    <w:lvl w:ilvl="3">
      <w:start w:val="1"/>
      <w:numFmt w:val="decimal"/>
      <w:pStyle w:val="FWAL4"/>
      <w:lvlText w:val="%2.%4"/>
      <w:lvlJc w:val="left"/>
      <w:pPr>
        <w:tabs>
          <w:tab w:val="num" w:pos="720"/>
        </w:tabs>
        <w:ind w:left="0" w:firstLine="0"/>
      </w:pPr>
      <w:rPr>
        <w:rFonts w:ascii="Times New Roman" w:hAnsi="Times New Roman" w:cs="Times New Roman"/>
        <w:b w:val="0"/>
        <w:i w:val="0"/>
        <w:caps w:val="0"/>
        <w:color w:val="auto"/>
        <w:u w:val="none"/>
      </w:rPr>
    </w:lvl>
    <w:lvl w:ilvl="4">
      <w:start w:val="1"/>
      <w:numFmt w:val="lowerLetter"/>
      <w:pStyle w:val="FWAL5"/>
      <w:lvlText w:val="(%5)"/>
      <w:lvlJc w:val="left"/>
      <w:pPr>
        <w:tabs>
          <w:tab w:val="num" w:pos="720"/>
        </w:tabs>
        <w:ind w:left="720" w:hanging="720"/>
      </w:pPr>
      <w:rPr>
        <w:rFonts w:ascii="Arial" w:hAnsi="Arial" w:cs="Arial" w:hint="default"/>
        <w:b w:val="0"/>
        <w:i w:val="0"/>
        <w:caps w:val="0"/>
        <w:color w:val="auto"/>
        <w:sz w:val="20"/>
        <w:szCs w:val="20"/>
        <w:u w:val="none"/>
      </w:rPr>
    </w:lvl>
    <w:lvl w:ilvl="5">
      <w:start w:val="1"/>
      <w:numFmt w:val="lowerRoman"/>
      <w:pStyle w:val="FWAL6"/>
      <w:lvlText w:val="(%6)"/>
      <w:lvlJc w:val="right"/>
      <w:pPr>
        <w:tabs>
          <w:tab w:val="num" w:pos="1440"/>
        </w:tabs>
        <w:ind w:left="1440" w:hanging="216"/>
      </w:pPr>
      <w:rPr>
        <w:rFonts w:ascii="Times New Roman" w:hAnsi="Times New Roman" w:cs="Times New Roman"/>
        <w:b w:val="0"/>
        <w:i w:val="0"/>
        <w:caps w:val="0"/>
        <w:color w:val="auto"/>
        <w:u w:val="none"/>
      </w:rPr>
    </w:lvl>
    <w:lvl w:ilvl="6">
      <w:start w:val="1"/>
      <w:numFmt w:val="upperLetter"/>
      <w:pStyle w:val="FWAL7"/>
      <w:lvlText w:val="(%7)"/>
      <w:lvlJc w:val="left"/>
      <w:pPr>
        <w:tabs>
          <w:tab w:val="num" w:pos="2160"/>
        </w:tabs>
        <w:ind w:left="2160" w:hanging="720"/>
      </w:pPr>
      <w:rPr>
        <w:rFonts w:ascii="Times New Roman" w:hAnsi="Times New Roman" w:cs="Times New Roman"/>
        <w:b w:val="0"/>
        <w:i w:val="0"/>
        <w:caps w:val="0"/>
        <w:color w:val="auto"/>
        <w:u w:val="none"/>
      </w:rPr>
    </w:lvl>
    <w:lvl w:ilvl="7">
      <w:start w:val="1"/>
      <w:numFmt w:val="upperRoman"/>
      <w:pStyle w:val="FWAL8"/>
      <w:lvlText w:val="(%8)"/>
      <w:lvlJc w:val="right"/>
      <w:pPr>
        <w:tabs>
          <w:tab w:val="num" w:pos="2880"/>
        </w:tabs>
        <w:ind w:left="2880" w:hanging="216"/>
      </w:pPr>
      <w:rPr>
        <w:rFonts w:ascii="Times New Roman" w:hAnsi="Times New Roman" w:cs="Times New Roman"/>
        <w:b w:val="0"/>
        <w:i w:val="0"/>
        <w:caps w:val="0"/>
        <w:color w:val="auto"/>
        <w:u w:val="none"/>
      </w:rPr>
    </w:lvl>
    <w:lvl w:ilvl="8">
      <w:start w:val="27"/>
      <w:numFmt w:val="lowerLetter"/>
      <w:pStyle w:val="FWAL9"/>
      <w:lvlText w:val="(%9)"/>
      <w:lvlJc w:val="left"/>
      <w:pPr>
        <w:tabs>
          <w:tab w:val="num" w:pos="3600"/>
        </w:tabs>
        <w:ind w:left="3600" w:hanging="720"/>
      </w:pPr>
      <w:rPr>
        <w:rFonts w:ascii="Times New Roman" w:hAnsi="Times New Roman" w:cs="Times New Roman"/>
        <w:b w:val="0"/>
        <w:i w:val="0"/>
        <w:caps w:val="0"/>
        <w:color w:val="auto"/>
        <w:u w:val="none"/>
      </w:rPr>
    </w:lvl>
  </w:abstractNum>
  <w:abstractNum w:abstractNumId="13" w15:restartNumberingAfterBreak="0">
    <w:nsid w:val="49451D6E"/>
    <w:multiLevelType w:val="multilevel"/>
    <w:tmpl w:val="3406262E"/>
    <w:name w:val="zzmpAMBodyText||AM Body Text|2|3|1|1|0|49||1|0|32||1|0|32||1|0|32||1|0|32||1|0|32||1|0|32||1|0|32||mpNA||"/>
    <w:lvl w:ilvl="0">
      <w:start w:val="1"/>
      <w:numFmt w:val="decimal"/>
      <w:pStyle w:val="AMBodyTextL1"/>
      <w:lvlText w:val="%1."/>
      <w:lvlJc w:val="left"/>
      <w:pPr>
        <w:tabs>
          <w:tab w:val="num" w:pos="720"/>
        </w:tabs>
        <w:ind w:left="720" w:hanging="720"/>
      </w:pPr>
      <w:rPr>
        <w:rFonts w:ascii="Arial" w:hAnsi="Arial" w:cs="Arial" w:hint="default"/>
        <w:b/>
        <w:i w:val="0"/>
        <w:caps w:val="0"/>
        <w:color w:val="auto"/>
        <w:sz w:val="20"/>
        <w:szCs w:val="20"/>
        <w:u w:val="none"/>
      </w:rPr>
    </w:lvl>
    <w:lvl w:ilvl="1">
      <w:start w:val="1"/>
      <w:numFmt w:val="decimal"/>
      <w:pStyle w:val="AMBodyTextL2"/>
      <w:lvlText w:val="%2."/>
      <w:lvlJc w:val="left"/>
      <w:pPr>
        <w:tabs>
          <w:tab w:val="num" w:pos="720"/>
        </w:tabs>
        <w:ind w:left="720" w:hanging="720"/>
      </w:pPr>
      <w:rPr>
        <w:rFonts w:hint="default"/>
        <w:b w:val="0"/>
        <w:i w:val="0"/>
        <w:caps w:val="0"/>
        <w:strike w:val="0"/>
        <w:color w:val="auto"/>
        <w:sz w:val="20"/>
        <w:szCs w:val="20"/>
        <w:u w:val="none"/>
      </w:rPr>
    </w:lvl>
    <w:lvl w:ilvl="2">
      <w:start w:val="1"/>
      <w:numFmt w:val="lowerLetter"/>
      <w:pStyle w:val="AMBodyTextL3"/>
      <w:lvlText w:val="(%3)"/>
      <w:lvlJc w:val="left"/>
      <w:pPr>
        <w:tabs>
          <w:tab w:val="num" w:pos="1411"/>
        </w:tabs>
        <w:ind w:left="1411" w:hanging="720"/>
      </w:pPr>
      <w:rPr>
        <w:rFonts w:ascii="Arial" w:hAnsi="Arial" w:cs="Arial" w:hint="default"/>
        <w:b w:val="0"/>
        <w:i w:val="0"/>
        <w:caps w:val="0"/>
        <w:color w:val="auto"/>
        <w:sz w:val="20"/>
        <w:szCs w:val="20"/>
        <w:u w:val="none"/>
      </w:rPr>
    </w:lvl>
    <w:lvl w:ilvl="3">
      <w:start w:val="1"/>
      <w:numFmt w:val="lowerRoman"/>
      <w:pStyle w:val="AMBodyTextL4"/>
      <w:lvlText w:val="(%4)"/>
      <w:lvlJc w:val="left"/>
      <w:pPr>
        <w:tabs>
          <w:tab w:val="num" w:pos="2102"/>
        </w:tabs>
        <w:ind w:left="2117" w:hanging="706"/>
      </w:pPr>
      <w:rPr>
        <w:rFonts w:ascii="Arial" w:hAnsi="Arial" w:cs="Arial" w:hint="default"/>
        <w:b w:val="0"/>
        <w:i w:val="0"/>
        <w:caps w:val="0"/>
        <w:color w:val="auto"/>
        <w:sz w:val="20"/>
        <w:szCs w:val="20"/>
        <w:u w:val="none"/>
      </w:rPr>
    </w:lvl>
    <w:lvl w:ilvl="4">
      <w:start w:val="1"/>
      <w:numFmt w:val="lowerLetter"/>
      <w:pStyle w:val="AMBodyTextL5"/>
      <w:lvlText w:val="%5)"/>
      <w:lvlJc w:val="left"/>
      <w:pPr>
        <w:tabs>
          <w:tab w:val="num" w:pos="2822"/>
        </w:tabs>
        <w:ind w:left="2837" w:hanging="720"/>
      </w:pPr>
      <w:rPr>
        <w:b w:val="0"/>
        <w:i w:val="0"/>
        <w:caps w:val="0"/>
        <w:color w:val="auto"/>
        <w:sz w:val="20"/>
        <w:szCs w:val="20"/>
        <w:u w:val="none"/>
      </w:rPr>
    </w:lvl>
    <w:lvl w:ilvl="5">
      <w:start w:val="1"/>
      <w:numFmt w:val="upperRoman"/>
      <w:pStyle w:val="AMBodyTextL6"/>
      <w:lvlText w:val="(%6)"/>
      <w:lvlJc w:val="left"/>
      <w:pPr>
        <w:tabs>
          <w:tab w:val="num" w:pos="3672"/>
        </w:tabs>
        <w:ind w:left="3686" w:hanging="849"/>
      </w:pPr>
      <w:rPr>
        <w:rFonts w:ascii="Times New Roman" w:hAnsi="Times New Roman" w:cs="Times New Roman"/>
        <w:b w:val="0"/>
        <w:i w:val="0"/>
        <w:caps w:val="0"/>
        <w:color w:val="auto"/>
        <w:sz w:val="24"/>
        <w:u w:val="none"/>
      </w:rPr>
    </w:lvl>
    <w:lvl w:ilvl="6">
      <w:start w:val="27"/>
      <w:numFmt w:val="lowerLetter"/>
      <w:pStyle w:val="AMBodyTextL7"/>
      <w:lvlText w:val="(%7)"/>
      <w:lvlJc w:val="left"/>
      <w:pPr>
        <w:tabs>
          <w:tab w:val="num" w:pos="4507"/>
        </w:tabs>
        <w:ind w:left="4522" w:hanging="850"/>
      </w:pPr>
      <w:rPr>
        <w:rFonts w:ascii="Times New Roman" w:hAnsi="Times New Roman" w:cs="Times New Roman"/>
        <w:b w:val="0"/>
        <w:i w:val="0"/>
        <w:caps w:val="0"/>
        <w:color w:val="auto"/>
        <w:sz w:val="24"/>
        <w:u w:val="none"/>
      </w:rPr>
    </w:lvl>
    <w:lvl w:ilvl="7">
      <w:start w:val="1"/>
      <w:numFmt w:val="decimal"/>
      <w:pStyle w:val="AMBodyTextL8"/>
      <w:lvlText w:val="(%8)"/>
      <w:lvlJc w:val="left"/>
      <w:pPr>
        <w:tabs>
          <w:tab w:val="num" w:pos="5242"/>
        </w:tabs>
        <w:ind w:left="5242"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sz w:val="24"/>
        <w:u w:val="none"/>
      </w:rPr>
    </w:lvl>
  </w:abstractNum>
  <w:abstractNum w:abstractNumId="14" w15:restartNumberingAfterBreak="0">
    <w:nsid w:val="5FBC69AF"/>
    <w:multiLevelType w:val="hybridMultilevel"/>
    <w:tmpl w:val="5AB2D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FC277C"/>
    <w:multiLevelType w:val="hybridMultilevel"/>
    <w:tmpl w:val="17E86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F47D3C"/>
    <w:multiLevelType w:val="hybridMultilevel"/>
    <w:tmpl w:val="5F689484"/>
    <w:lvl w:ilvl="0" w:tplc="936895DA">
      <w:start w:val="1"/>
      <w:numFmt w:val="upperRoman"/>
      <w:pStyle w:val="List4"/>
      <w:lvlText w:val="%1."/>
      <w:lvlJc w:val="right"/>
      <w:pPr>
        <w:tabs>
          <w:tab w:val="num" w:pos="1620"/>
        </w:tabs>
        <w:ind w:left="16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1803A2"/>
    <w:multiLevelType w:val="multilevel"/>
    <w:tmpl w:val="2A6CEFE4"/>
    <w:lvl w:ilvl="0">
      <w:start w:val="1"/>
      <w:numFmt w:val="decimal"/>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720" w:hanging="720"/>
      </w:pPr>
      <w:rPr>
        <w:rFonts w:ascii="Times New Roman" w:hAnsi="Times New Roman" w:cs="Times New Roman" w:hint="default"/>
        <w:b w:val="0"/>
        <w:i w:val="0"/>
        <w:caps w:val="0"/>
        <w:strike w:val="0"/>
        <w:dstrike w:val="0"/>
        <w:color w:val="auto"/>
        <w:u w:val="none"/>
        <w:effect w:val="no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color w:val="auto"/>
        <w:u w:val="none"/>
        <w:effect w:val="none"/>
      </w:rPr>
    </w:lvl>
    <w:lvl w:ilvl="3">
      <w:start w:val="1"/>
      <w:numFmt w:val="lowerRoman"/>
      <w:lvlText w:val="(%4)"/>
      <w:lvlJc w:val="left"/>
      <w:pPr>
        <w:tabs>
          <w:tab w:val="num" w:pos="1440"/>
        </w:tabs>
        <w:ind w:left="2160" w:hanging="720"/>
      </w:pPr>
      <w:rPr>
        <w:rFonts w:ascii="Times New Roman" w:hAnsi="Times New Roman" w:cs="Times New Roman" w:hint="default"/>
        <w:b w:val="0"/>
        <w:i w:val="0"/>
        <w:caps w:val="0"/>
        <w:strike w:val="0"/>
        <w:dstrike w:val="0"/>
        <w:color w:val="auto"/>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8" w15:restartNumberingAfterBreak="0">
    <w:nsid w:val="6DB75747"/>
    <w:multiLevelType w:val="hybridMultilevel"/>
    <w:tmpl w:val="F21A7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BC33F9F"/>
    <w:multiLevelType w:val="hybridMultilevel"/>
    <w:tmpl w:val="B6600E3E"/>
    <w:lvl w:ilvl="0" w:tplc="0B647EE8">
      <w:start w:val="1"/>
      <w:numFmt w:val="upperLetter"/>
      <w:pStyle w:val="FWRecital"/>
      <w:lvlText w:val="(%1)"/>
      <w:lvlJc w:val="left"/>
      <w:pPr>
        <w:tabs>
          <w:tab w:val="num" w:pos="360"/>
        </w:tabs>
        <w:ind w:left="0" w:firstLine="0"/>
      </w:pPr>
      <w:rPr>
        <w:rFonts w:hint="default"/>
      </w:rPr>
    </w:lvl>
    <w:lvl w:ilvl="1" w:tplc="F5A431CC" w:tentative="1">
      <w:start w:val="1"/>
      <w:numFmt w:val="lowerLetter"/>
      <w:lvlText w:val="%2."/>
      <w:lvlJc w:val="left"/>
      <w:pPr>
        <w:tabs>
          <w:tab w:val="num" w:pos="1440"/>
        </w:tabs>
        <w:ind w:left="1440" w:hanging="360"/>
      </w:pPr>
    </w:lvl>
    <w:lvl w:ilvl="2" w:tplc="DCCAB18C" w:tentative="1">
      <w:start w:val="1"/>
      <w:numFmt w:val="lowerRoman"/>
      <w:lvlText w:val="%3."/>
      <w:lvlJc w:val="right"/>
      <w:pPr>
        <w:tabs>
          <w:tab w:val="num" w:pos="2160"/>
        </w:tabs>
        <w:ind w:left="2160" w:hanging="180"/>
      </w:pPr>
    </w:lvl>
    <w:lvl w:ilvl="3" w:tplc="C14AA672" w:tentative="1">
      <w:start w:val="1"/>
      <w:numFmt w:val="decimal"/>
      <w:lvlText w:val="%4."/>
      <w:lvlJc w:val="left"/>
      <w:pPr>
        <w:tabs>
          <w:tab w:val="num" w:pos="2880"/>
        </w:tabs>
        <w:ind w:left="2880" w:hanging="360"/>
      </w:pPr>
    </w:lvl>
    <w:lvl w:ilvl="4" w:tplc="162E6220" w:tentative="1">
      <w:start w:val="1"/>
      <w:numFmt w:val="lowerLetter"/>
      <w:lvlText w:val="%5."/>
      <w:lvlJc w:val="left"/>
      <w:pPr>
        <w:tabs>
          <w:tab w:val="num" w:pos="3600"/>
        </w:tabs>
        <w:ind w:left="3600" w:hanging="360"/>
      </w:pPr>
    </w:lvl>
    <w:lvl w:ilvl="5" w:tplc="E8EC4FC4" w:tentative="1">
      <w:start w:val="1"/>
      <w:numFmt w:val="lowerRoman"/>
      <w:lvlText w:val="%6."/>
      <w:lvlJc w:val="right"/>
      <w:pPr>
        <w:tabs>
          <w:tab w:val="num" w:pos="4320"/>
        </w:tabs>
        <w:ind w:left="4320" w:hanging="180"/>
      </w:pPr>
    </w:lvl>
    <w:lvl w:ilvl="6" w:tplc="90D00332" w:tentative="1">
      <w:start w:val="1"/>
      <w:numFmt w:val="decimal"/>
      <w:lvlText w:val="%7."/>
      <w:lvlJc w:val="left"/>
      <w:pPr>
        <w:tabs>
          <w:tab w:val="num" w:pos="5040"/>
        </w:tabs>
        <w:ind w:left="5040" w:hanging="360"/>
      </w:pPr>
    </w:lvl>
    <w:lvl w:ilvl="7" w:tplc="09E27372" w:tentative="1">
      <w:start w:val="1"/>
      <w:numFmt w:val="lowerLetter"/>
      <w:lvlText w:val="%8."/>
      <w:lvlJc w:val="left"/>
      <w:pPr>
        <w:tabs>
          <w:tab w:val="num" w:pos="5760"/>
        </w:tabs>
        <w:ind w:left="5760" w:hanging="360"/>
      </w:pPr>
    </w:lvl>
    <w:lvl w:ilvl="8" w:tplc="5918633E" w:tentative="1">
      <w:start w:val="1"/>
      <w:numFmt w:val="lowerRoman"/>
      <w:lvlText w:val="%9."/>
      <w:lvlJc w:val="right"/>
      <w:pPr>
        <w:tabs>
          <w:tab w:val="num" w:pos="6480"/>
        </w:tabs>
        <w:ind w:left="6480" w:hanging="180"/>
      </w:pPr>
    </w:lvl>
  </w:abstractNum>
  <w:num w:numId="1" w16cid:durableId="11957843">
    <w:abstractNumId w:val="10"/>
  </w:num>
  <w:num w:numId="2" w16cid:durableId="1342126237">
    <w:abstractNumId w:val="19"/>
  </w:num>
  <w:num w:numId="3" w16cid:durableId="39941122">
    <w:abstractNumId w:val="4"/>
  </w:num>
  <w:num w:numId="4" w16cid:durableId="1805076850">
    <w:abstractNumId w:val="3"/>
  </w:num>
  <w:num w:numId="5" w16cid:durableId="1819030023">
    <w:abstractNumId w:val="2"/>
  </w:num>
  <w:num w:numId="6" w16cid:durableId="1338966357">
    <w:abstractNumId w:val="1"/>
  </w:num>
  <w:num w:numId="7" w16cid:durableId="1773931769">
    <w:abstractNumId w:val="0"/>
  </w:num>
  <w:num w:numId="8" w16cid:durableId="201871138">
    <w:abstractNumId w:val="13"/>
  </w:num>
  <w:num w:numId="9" w16cid:durableId="631253796">
    <w:abstractNumId w:val="16"/>
  </w:num>
  <w:num w:numId="10" w16cid:durableId="849563585">
    <w:abstractNumId w:val="9"/>
  </w:num>
  <w:num w:numId="11" w16cid:durableId="1037850905">
    <w:abstractNumId w:val="7"/>
  </w:num>
  <w:num w:numId="12" w16cid:durableId="305088614">
    <w:abstractNumId w:val="5"/>
  </w:num>
  <w:num w:numId="13" w16cid:durableId="999889619">
    <w:abstractNumId w:val="12"/>
  </w:num>
  <w:num w:numId="14" w16cid:durableId="884682587">
    <w:abstractNumId w:val="11"/>
  </w:num>
  <w:num w:numId="15" w16cid:durableId="81427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16cid:durableId="1437361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16cid:durableId="1084105773">
    <w:abstractNumId w:val="8"/>
  </w:num>
  <w:num w:numId="18" w16cid:durableId="1555122580">
    <w:abstractNumId w:val="14"/>
  </w:num>
  <w:num w:numId="19" w16cid:durableId="661274154">
    <w:abstractNumId w:val="18"/>
  </w:num>
  <w:num w:numId="20" w16cid:durableId="469253444">
    <w:abstractNumId w:val="15"/>
  </w:num>
  <w:num w:numId="21" w16cid:durableId="1878615789">
    <w:abstractNumId w:val="12"/>
  </w:num>
  <w:num w:numId="22" w16cid:durableId="1491753991">
    <w:abstractNumId w:val="12"/>
  </w:num>
  <w:num w:numId="23" w16cid:durableId="882331511">
    <w:abstractNumId w:val="13"/>
  </w:num>
  <w:num w:numId="24" w16cid:durableId="827476274">
    <w:abstractNumId w:val="13"/>
  </w:num>
  <w:num w:numId="25" w16cid:durableId="1754207095">
    <w:abstractNumId w:val="13"/>
  </w:num>
  <w:num w:numId="26" w16cid:durableId="434445910">
    <w:abstractNumId w:val="13"/>
  </w:num>
  <w:num w:numId="27" w16cid:durableId="1753620809">
    <w:abstractNumId w:val="6"/>
  </w:num>
  <w:num w:numId="28" w16cid:durableId="367949463">
    <w:abstractNumId w:val="13"/>
  </w:num>
  <w:num w:numId="29" w16cid:durableId="677586253">
    <w:abstractNumId w:val="13"/>
  </w:num>
  <w:num w:numId="30" w16cid:durableId="668679669">
    <w:abstractNumId w:val="13"/>
  </w:num>
  <w:num w:numId="31" w16cid:durableId="765602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Email" w:val="bert.spijkervet@freshfields.com"/>
    <w:docVar w:name="authExtension" w:val="7684"/>
    <w:docVar w:name="authFax" w:val="31 20 517 7684"/>
    <w:docVar w:name="authId" w:val="BSPIJKERVET"/>
    <w:docVar w:name="authLocation" w:val="Amsterdam"/>
    <w:docVar w:name="authName" w:val="SPIJKERVET, Bert"/>
    <w:docVar w:name="authPhone" w:val="31 20 485 7684"/>
    <w:docVar w:name="DMS_Work10" w:val="0~EUROPE-LEGAL||1~298225792||2~7||3~Paragon - Board Rules (draft update 10.01)||5~MATUMPEL||6~CHCOLEMAN||7~WORDX||8~DOC||10~10/01/2025 22:00:25||11~10/01/2025 21:40:25||13~77197||14~False||17~private||18~CHCOLEMAN||19~CHCOLEMAN||21~True||22~True||24~originated from document #298225792v3||25~172905||26~0006||60~Steenbok Newco 3 Limited||61~Wittering – Governance||74~Tumpel, Maria||75~Watson, Chloe||76~WORD 2007||77~Document||82~docx||85~10/01/2025 22:00:28||99~01/01/0001 00:00:00||106~C:\Users\chcoleman\AppData\Roaming\iManage\Work\Recent\Wittering – Governance _172905_0006_\Paragon - Board Rules (draft update 10.01)(298225792.7).docx||107~01/01/0001 00:00:00||109~13/01/2025 10:54:02||113~10/01/2025 21:40:25||114~10/01/2025 22:00:25||117~True||124~False||"/>
    <w:docVar w:name="docClass" w:val="-NONE-"/>
    <w:docVar w:name="docClient" w:val="COR"/>
    <w:docVar w:name="docCliMat" w:val="COR-000012"/>
    <w:docVar w:name="docDesc" w:val="LS/ENG/board rules"/>
    <w:docVar w:name="docGroup" w:val="document"/>
    <w:docVar w:name="docId" w:val="AMSN204760"/>
    <w:docVar w:name="docIdVer" w:val="AMSN204760/7"/>
    <w:docVar w:name="docLangId" w:val="2057"/>
    <w:docVar w:name="docMatter" w:val="000012"/>
    <w:docVar w:name="docTemplate" w:val="document_amsterdam_english_portrait_a4.xml"/>
    <w:docVar w:name="docType" w:val="English Document"/>
    <w:docVar w:name="docVersion" w:val="7"/>
    <w:docVar w:name="mpo3416879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42933625"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49823457"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52914155" w:val="DocIDFieldsÌÍObjectData=DocIDFields|Doc ID Fields|0|False|False|||1|BeginTypingHere|4ÌÍTempID=1"/>
    <w:docVar w:name="mpo87657446"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operEmail" w:val="RANDA.SHADY@FRESHFIELDS.COM"/>
    <w:docVar w:name="operExtension" w:val="7717"/>
    <w:docVar w:name="operFax" w:val="31 20 517 7717"/>
    <w:docVar w:name="operId" w:val="RSHADY"/>
    <w:docVar w:name="operLocation" w:val="Amsterdam"/>
    <w:docVar w:name="operName" w:val="Randa Shady"/>
    <w:docVar w:name="operPhone" w:val="31 20 485 7717"/>
    <w:docVar w:name="zzmp10LastTrailerInserted" w:val="^`~#mp!@C ⌑#7┗┥831{ŔmN⌑Å1⌗ À¨p'⌚⌏Ý+Û¨)‫1u!Zß⌊£⌓0·ê}/@Ôå4⌒H©3“McÁ℣~b℥œ‟Ŗ⌏Ì⌑l±¬i&gt;⌖⌛⌟=vâ­ØÒØs―CUì;K|JõÐn⌜8;`%|Áù˝7hñ⌐§|³åGOHBb©)Ž-þhmvXÃP3õ⌓äX7WÍå8+ôèÐŢ&gt;Ɨ⌃⌚Jx{Øq1\j7⌊l⌝ŤœhD1ë⌐ŕ’@S6@SMX011"/>
    <w:docVar w:name="zzmp10LastTrailerInserted_2832" w:val="^`~#mp!@C ⌑#7┗┥831{ŔmN⌑Å1⌗ À¨p'⌚⌏Ý+Û¨)‫1u!Zß⌊£⌓0·ê}/@Ôå4⌒H©3“McÁ℣~b℥œ‟Ŗ⌏Ì⌑l±¬i&gt;⌖⌛⌟=vâ­ØÒØs―CUì;K|JõÐn⌜8;`%|Áù˝7hñ⌐§|³åGOHBb©)Ž-þhmvXÃP3õ⌓äX7WÍå8+ôèÐŢ&gt;Ɨ⌃⌚Jx{Øq1\j7⌊l⌝ŤœhD1ë⌐ŕ’@S6@SMX011"/>
    <w:docVar w:name="zzmp10mSEGsValidated" w:val="1"/>
    <w:docVar w:name="zzmpAMBodyText" w:val="||AM Body Text|2|3|1|1|0|49||1|0|32||1|0|32||1|0|32||1|0|32||1|0|32||1|0|32||1|0|32||mpNA||"/>
    <w:docVar w:name="zzmpArticle" w:val="||Article|2|1|1|5|0|36||3|0|4||3|0|0||1|0|0||1|0|0||1|0|0||1|0|0||1|0|0||1|0|0||"/>
    <w:docVar w:name="zzmpFixedCurScheme" w:val="AMBodyText"/>
    <w:docVar w:name="zzmpFixedCurScheme_9.0" w:val="2zzmpAMBodyText"/>
    <w:docVar w:name="zzmpLegacyTrailerRemoved" w:val="True"/>
    <w:docVar w:name="zzmpLTFontsClean" w:val="True"/>
    <w:docVar w:name="zzmpnSession" w:val="0,4001276"/>
    <w:docVar w:name="zzmpPrivateMAA" w:val="||PrivateMAAppen|3|3|1|4|0|41||1|0|49||1|0|32||1|0|32||1|0|32||1|0|32||1|0|32||1|0|32||1|0|32||"/>
  </w:docVars>
  <w:rsids>
    <w:rsidRoot w:val="00850298"/>
    <w:rsid w:val="00002383"/>
    <w:rsid w:val="000023DC"/>
    <w:rsid w:val="00003919"/>
    <w:rsid w:val="00013A85"/>
    <w:rsid w:val="00014745"/>
    <w:rsid w:val="00015425"/>
    <w:rsid w:val="0002094C"/>
    <w:rsid w:val="00022D03"/>
    <w:rsid w:val="00030216"/>
    <w:rsid w:val="0003070F"/>
    <w:rsid w:val="00031DBE"/>
    <w:rsid w:val="0003497D"/>
    <w:rsid w:val="00042B79"/>
    <w:rsid w:val="00042CA4"/>
    <w:rsid w:val="00054F52"/>
    <w:rsid w:val="00055A60"/>
    <w:rsid w:val="00060DA8"/>
    <w:rsid w:val="000616D8"/>
    <w:rsid w:val="00063F0E"/>
    <w:rsid w:val="00063F35"/>
    <w:rsid w:val="00070EBD"/>
    <w:rsid w:val="00072975"/>
    <w:rsid w:val="00074463"/>
    <w:rsid w:val="0008777A"/>
    <w:rsid w:val="00092658"/>
    <w:rsid w:val="000A0FAE"/>
    <w:rsid w:val="000A1E6E"/>
    <w:rsid w:val="000A4DEC"/>
    <w:rsid w:val="000A76E6"/>
    <w:rsid w:val="000B5EDB"/>
    <w:rsid w:val="000B61A7"/>
    <w:rsid w:val="000C16E6"/>
    <w:rsid w:val="000C50CE"/>
    <w:rsid w:val="000C589E"/>
    <w:rsid w:val="000C5EDE"/>
    <w:rsid w:val="000D1FDE"/>
    <w:rsid w:val="000D4D13"/>
    <w:rsid w:val="000E4050"/>
    <w:rsid w:val="000E6CCC"/>
    <w:rsid w:val="000F03A3"/>
    <w:rsid w:val="000F08C9"/>
    <w:rsid w:val="000F40FE"/>
    <w:rsid w:val="00113314"/>
    <w:rsid w:val="001178F2"/>
    <w:rsid w:val="00117F38"/>
    <w:rsid w:val="0013083B"/>
    <w:rsid w:val="00153711"/>
    <w:rsid w:val="0015562F"/>
    <w:rsid w:val="001614AA"/>
    <w:rsid w:val="00170E09"/>
    <w:rsid w:val="00172FAE"/>
    <w:rsid w:val="00174E52"/>
    <w:rsid w:val="0017548C"/>
    <w:rsid w:val="00181768"/>
    <w:rsid w:val="00191A77"/>
    <w:rsid w:val="00191F27"/>
    <w:rsid w:val="0019755A"/>
    <w:rsid w:val="001A04F7"/>
    <w:rsid w:val="001A4B4F"/>
    <w:rsid w:val="001A6E4F"/>
    <w:rsid w:val="001A7D52"/>
    <w:rsid w:val="001B01D7"/>
    <w:rsid w:val="001B0A74"/>
    <w:rsid w:val="001B0C25"/>
    <w:rsid w:val="001B411C"/>
    <w:rsid w:val="001D6F5D"/>
    <w:rsid w:val="001E006A"/>
    <w:rsid w:val="001F4A4A"/>
    <w:rsid w:val="001F6811"/>
    <w:rsid w:val="00204374"/>
    <w:rsid w:val="0020621A"/>
    <w:rsid w:val="00221083"/>
    <w:rsid w:val="00222D49"/>
    <w:rsid w:val="00225526"/>
    <w:rsid w:val="00226718"/>
    <w:rsid w:val="00241EAA"/>
    <w:rsid w:val="00243967"/>
    <w:rsid w:val="00244558"/>
    <w:rsid w:val="00246BF3"/>
    <w:rsid w:val="00253256"/>
    <w:rsid w:val="00254E05"/>
    <w:rsid w:val="00260997"/>
    <w:rsid w:val="00264FC4"/>
    <w:rsid w:val="00267055"/>
    <w:rsid w:val="002705DA"/>
    <w:rsid w:val="00270FC6"/>
    <w:rsid w:val="00280F3A"/>
    <w:rsid w:val="00283343"/>
    <w:rsid w:val="0029049D"/>
    <w:rsid w:val="00295539"/>
    <w:rsid w:val="00296AAB"/>
    <w:rsid w:val="002979A4"/>
    <w:rsid w:val="002C0DE0"/>
    <w:rsid w:val="002C6AF5"/>
    <w:rsid w:val="002D16F8"/>
    <w:rsid w:val="002E5392"/>
    <w:rsid w:val="002F185D"/>
    <w:rsid w:val="002F5795"/>
    <w:rsid w:val="002F762C"/>
    <w:rsid w:val="00304933"/>
    <w:rsid w:val="003057CE"/>
    <w:rsid w:val="003067F3"/>
    <w:rsid w:val="0031109D"/>
    <w:rsid w:val="00320C0B"/>
    <w:rsid w:val="0032135F"/>
    <w:rsid w:val="0033016E"/>
    <w:rsid w:val="003346D5"/>
    <w:rsid w:val="00340888"/>
    <w:rsid w:val="003477CD"/>
    <w:rsid w:val="00350853"/>
    <w:rsid w:val="003509EA"/>
    <w:rsid w:val="003519E7"/>
    <w:rsid w:val="003574C1"/>
    <w:rsid w:val="0036524D"/>
    <w:rsid w:val="00370B9F"/>
    <w:rsid w:val="00370EE9"/>
    <w:rsid w:val="0037178E"/>
    <w:rsid w:val="00375468"/>
    <w:rsid w:val="00377DCF"/>
    <w:rsid w:val="00383EA2"/>
    <w:rsid w:val="003851AD"/>
    <w:rsid w:val="00387182"/>
    <w:rsid w:val="003A5633"/>
    <w:rsid w:val="003A56FA"/>
    <w:rsid w:val="003C3370"/>
    <w:rsid w:val="003C5077"/>
    <w:rsid w:val="003C58B3"/>
    <w:rsid w:val="003D19E6"/>
    <w:rsid w:val="003D2457"/>
    <w:rsid w:val="003D4638"/>
    <w:rsid w:val="003D5886"/>
    <w:rsid w:val="003E05E6"/>
    <w:rsid w:val="003E07C0"/>
    <w:rsid w:val="003E1515"/>
    <w:rsid w:val="003F6E27"/>
    <w:rsid w:val="003F7C8B"/>
    <w:rsid w:val="0040385C"/>
    <w:rsid w:val="00410DBA"/>
    <w:rsid w:val="0041394E"/>
    <w:rsid w:val="004160AA"/>
    <w:rsid w:val="00423AF2"/>
    <w:rsid w:val="0044147A"/>
    <w:rsid w:val="00441B71"/>
    <w:rsid w:val="004476F0"/>
    <w:rsid w:val="00451880"/>
    <w:rsid w:val="00454E91"/>
    <w:rsid w:val="00456769"/>
    <w:rsid w:val="00466272"/>
    <w:rsid w:val="00472205"/>
    <w:rsid w:val="00472891"/>
    <w:rsid w:val="00475F0E"/>
    <w:rsid w:val="0048406E"/>
    <w:rsid w:val="00497394"/>
    <w:rsid w:val="004A6D91"/>
    <w:rsid w:val="004B0E3F"/>
    <w:rsid w:val="004B6EBF"/>
    <w:rsid w:val="004C172B"/>
    <w:rsid w:val="004C174E"/>
    <w:rsid w:val="004C4421"/>
    <w:rsid w:val="004C74F7"/>
    <w:rsid w:val="004E602A"/>
    <w:rsid w:val="004E6AAB"/>
    <w:rsid w:val="004F372E"/>
    <w:rsid w:val="00502409"/>
    <w:rsid w:val="00510F6B"/>
    <w:rsid w:val="0051412B"/>
    <w:rsid w:val="005143B1"/>
    <w:rsid w:val="00515F34"/>
    <w:rsid w:val="00520693"/>
    <w:rsid w:val="0052404D"/>
    <w:rsid w:val="00524636"/>
    <w:rsid w:val="005246A1"/>
    <w:rsid w:val="0054271B"/>
    <w:rsid w:val="0054799B"/>
    <w:rsid w:val="00555720"/>
    <w:rsid w:val="005662C5"/>
    <w:rsid w:val="0057726B"/>
    <w:rsid w:val="00580017"/>
    <w:rsid w:val="00583967"/>
    <w:rsid w:val="00585F6A"/>
    <w:rsid w:val="00591652"/>
    <w:rsid w:val="005A5C76"/>
    <w:rsid w:val="005B0E8E"/>
    <w:rsid w:val="005B49E0"/>
    <w:rsid w:val="005B5744"/>
    <w:rsid w:val="005C0BF2"/>
    <w:rsid w:val="005C5F4C"/>
    <w:rsid w:val="005D00B6"/>
    <w:rsid w:val="005D0152"/>
    <w:rsid w:val="005D03B0"/>
    <w:rsid w:val="005D122C"/>
    <w:rsid w:val="005D69BA"/>
    <w:rsid w:val="005E182D"/>
    <w:rsid w:val="005F1ABB"/>
    <w:rsid w:val="005F1FEC"/>
    <w:rsid w:val="005F7332"/>
    <w:rsid w:val="00601515"/>
    <w:rsid w:val="00606FBC"/>
    <w:rsid w:val="006070C9"/>
    <w:rsid w:val="00611B97"/>
    <w:rsid w:val="006138BC"/>
    <w:rsid w:val="0061569C"/>
    <w:rsid w:val="00631216"/>
    <w:rsid w:val="0063296F"/>
    <w:rsid w:val="00666256"/>
    <w:rsid w:val="00666CA4"/>
    <w:rsid w:val="00667F65"/>
    <w:rsid w:val="00672BAA"/>
    <w:rsid w:val="006758F2"/>
    <w:rsid w:val="00681487"/>
    <w:rsid w:val="006816FD"/>
    <w:rsid w:val="00684B5D"/>
    <w:rsid w:val="00686F3E"/>
    <w:rsid w:val="00692BCB"/>
    <w:rsid w:val="0069708D"/>
    <w:rsid w:val="006A5779"/>
    <w:rsid w:val="006A655B"/>
    <w:rsid w:val="006A740F"/>
    <w:rsid w:val="006B0CF4"/>
    <w:rsid w:val="006B13B3"/>
    <w:rsid w:val="006C3119"/>
    <w:rsid w:val="006C5A10"/>
    <w:rsid w:val="006D533D"/>
    <w:rsid w:val="006E1065"/>
    <w:rsid w:val="006E1CEE"/>
    <w:rsid w:val="006E285B"/>
    <w:rsid w:val="006F45E2"/>
    <w:rsid w:val="006F5DF9"/>
    <w:rsid w:val="006F7F6B"/>
    <w:rsid w:val="007002A5"/>
    <w:rsid w:val="00723699"/>
    <w:rsid w:val="00734F3A"/>
    <w:rsid w:val="0076302C"/>
    <w:rsid w:val="00772671"/>
    <w:rsid w:val="00775530"/>
    <w:rsid w:val="00781906"/>
    <w:rsid w:val="007843D2"/>
    <w:rsid w:val="00790079"/>
    <w:rsid w:val="007917D4"/>
    <w:rsid w:val="007944D9"/>
    <w:rsid w:val="007976DC"/>
    <w:rsid w:val="007B28D0"/>
    <w:rsid w:val="007B76BD"/>
    <w:rsid w:val="007C6FCD"/>
    <w:rsid w:val="007D0754"/>
    <w:rsid w:val="007E486D"/>
    <w:rsid w:val="00800824"/>
    <w:rsid w:val="00812E09"/>
    <w:rsid w:val="008146C9"/>
    <w:rsid w:val="00824A2F"/>
    <w:rsid w:val="008312F8"/>
    <w:rsid w:val="00833578"/>
    <w:rsid w:val="00835D09"/>
    <w:rsid w:val="00840570"/>
    <w:rsid w:val="0084113D"/>
    <w:rsid w:val="00850298"/>
    <w:rsid w:val="00853024"/>
    <w:rsid w:val="008651B1"/>
    <w:rsid w:val="008700A1"/>
    <w:rsid w:val="00884693"/>
    <w:rsid w:val="00890179"/>
    <w:rsid w:val="0089550A"/>
    <w:rsid w:val="00896974"/>
    <w:rsid w:val="008B2642"/>
    <w:rsid w:val="008B607B"/>
    <w:rsid w:val="008C0BF0"/>
    <w:rsid w:val="008C56D6"/>
    <w:rsid w:val="008D4861"/>
    <w:rsid w:val="008D4FC6"/>
    <w:rsid w:val="008D771F"/>
    <w:rsid w:val="008E7D88"/>
    <w:rsid w:val="00906E95"/>
    <w:rsid w:val="00913E21"/>
    <w:rsid w:val="00915B54"/>
    <w:rsid w:val="00917D3B"/>
    <w:rsid w:val="009324F5"/>
    <w:rsid w:val="009405EB"/>
    <w:rsid w:val="00940A6E"/>
    <w:rsid w:val="00947FF5"/>
    <w:rsid w:val="00960184"/>
    <w:rsid w:val="00960477"/>
    <w:rsid w:val="00960694"/>
    <w:rsid w:val="0096378B"/>
    <w:rsid w:val="0096556D"/>
    <w:rsid w:val="00970BBF"/>
    <w:rsid w:val="00971287"/>
    <w:rsid w:val="009716BF"/>
    <w:rsid w:val="00972EE3"/>
    <w:rsid w:val="00977327"/>
    <w:rsid w:val="009840DD"/>
    <w:rsid w:val="00985912"/>
    <w:rsid w:val="00986709"/>
    <w:rsid w:val="00992318"/>
    <w:rsid w:val="00992E08"/>
    <w:rsid w:val="009A3F0A"/>
    <w:rsid w:val="009C2A67"/>
    <w:rsid w:val="009D3934"/>
    <w:rsid w:val="009D6485"/>
    <w:rsid w:val="009D69E0"/>
    <w:rsid w:val="009E2545"/>
    <w:rsid w:val="009E3A00"/>
    <w:rsid w:val="009E3A26"/>
    <w:rsid w:val="009E42CA"/>
    <w:rsid w:val="00A03584"/>
    <w:rsid w:val="00A16E90"/>
    <w:rsid w:val="00A35C7D"/>
    <w:rsid w:val="00A4374D"/>
    <w:rsid w:val="00A50D8F"/>
    <w:rsid w:val="00A53ABC"/>
    <w:rsid w:val="00A5540F"/>
    <w:rsid w:val="00A555C6"/>
    <w:rsid w:val="00A62862"/>
    <w:rsid w:val="00A64F55"/>
    <w:rsid w:val="00A6568B"/>
    <w:rsid w:val="00A65E54"/>
    <w:rsid w:val="00A67907"/>
    <w:rsid w:val="00A67D64"/>
    <w:rsid w:val="00A87A12"/>
    <w:rsid w:val="00A9787D"/>
    <w:rsid w:val="00AA4CF8"/>
    <w:rsid w:val="00AA68D5"/>
    <w:rsid w:val="00AC070C"/>
    <w:rsid w:val="00AC3374"/>
    <w:rsid w:val="00AD0206"/>
    <w:rsid w:val="00AD2DA7"/>
    <w:rsid w:val="00AD370A"/>
    <w:rsid w:val="00AD7340"/>
    <w:rsid w:val="00AE2C67"/>
    <w:rsid w:val="00AE57E8"/>
    <w:rsid w:val="00B100E5"/>
    <w:rsid w:val="00B14A94"/>
    <w:rsid w:val="00B17333"/>
    <w:rsid w:val="00B17E53"/>
    <w:rsid w:val="00B21262"/>
    <w:rsid w:val="00B272BB"/>
    <w:rsid w:val="00B330AB"/>
    <w:rsid w:val="00B44417"/>
    <w:rsid w:val="00B4671F"/>
    <w:rsid w:val="00B47B45"/>
    <w:rsid w:val="00B47F22"/>
    <w:rsid w:val="00B63A29"/>
    <w:rsid w:val="00B65211"/>
    <w:rsid w:val="00B65B0A"/>
    <w:rsid w:val="00B6753D"/>
    <w:rsid w:val="00B67FE9"/>
    <w:rsid w:val="00B706A2"/>
    <w:rsid w:val="00B70801"/>
    <w:rsid w:val="00BA3356"/>
    <w:rsid w:val="00BA6F7F"/>
    <w:rsid w:val="00BB0E34"/>
    <w:rsid w:val="00BB2E32"/>
    <w:rsid w:val="00BB4B0E"/>
    <w:rsid w:val="00BB53B6"/>
    <w:rsid w:val="00BC0B7F"/>
    <w:rsid w:val="00BD04CD"/>
    <w:rsid w:val="00BD6941"/>
    <w:rsid w:val="00BD784E"/>
    <w:rsid w:val="00BE5EBE"/>
    <w:rsid w:val="00BF3BFE"/>
    <w:rsid w:val="00BF4B1B"/>
    <w:rsid w:val="00BF53CC"/>
    <w:rsid w:val="00C079F0"/>
    <w:rsid w:val="00C1184C"/>
    <w:rsid w:val="00C2517F"/>
    <w:rsid w:val="00C30367"/>
    <w:rsid w:val="00C31B54"/>
    <w:rsid w:val="00C3346F"/>
    <w:rsid w:val="00C34319"/>
    <w:rsid w:val="00C5392D"/>
    <w:rsid w:val="00C62219"/>
    <w:rsid w:val="00C63155"/>
    <w:rsid w:val="00C64E54"/>
    <w:rsid w:val="00C662F8"/>
    <w:rsid w:val="00C70AF8"/>
    <w:rsid w:val="00C70B90"/>
    <w:rsid w:val="00C7426B"/>
    <w:rsid w:val="00C836E3"/>
    <w:rsid w:val="00C871F1"/>
    <w:rsid w:val="00C92A3F"/>
    <w:rsid w:val="00CA16F9"/>
    <w:rsid w:val="00CA25A5"/>
    <w:rsid w:val="00CA2B87"/>
    <w:rsid w:val="00CA75B9"/>
    <w:rsid w:val="00CB0DA6"/>
    <w:rsid w:val="00CB1733"/>
    <w:rsid w:val="00CB238A"/>
    <w:rsid w:val="00CB66A9"/>
    <w:rsid w:val="00CC6E17"/>
    <w:rsid w:val="00CC7E46"/>
    <w:rsid w:val="00CD36E1"/>
    <w:rsid w:val="00CD5588"/>
    <w:rsid w:val="00CE0C1C"/>
    <w:rsid w:val="00CE4539"/>
    <w:rsid w:val="00CE786F"/>
    <w:rsid w:val="00CF5CDD"/>
    <w:rsid w:val="00CF6DD2"/>
    <w:rsid w:val="00D03118"/>
    <w:rsid w:val="00D06C1C"/>
    <w:rsid w:val="00D24591"/>
    <w:rsid w:val="00D25B1D"/>
    <w:rsid w:val="00D263A4"/>
    <w:rsid w:val="00D264F7"/>
    <w:rsid w:val="00D2666E"/>
    <w:rsid w:val="00D31DAD"/>
    <w:rsid w:val="00D35EDD"/>
    <w:rsid w:val="00D404EF"/>
    <w:rsid w:val="00D50274"/>
    <w:rsid w:val="00D52310"/>
    <w:rsid w:val="00D526B5"/>
    <w:rsid w:val="00D8559F"/>
    <w:rsid w:val="00D97A72"/>
    <w:rsid w:val="00DA0FE3"/>
    <w:rsid w:val="00DB06B6"/>
    <w:rsid w:val="00DB6D50"/>
    <w:rsid w:val="00DC051C"/>
    <w:rsid w:val="00DC1477"/>
    <w:rsid w:val="00DC43EA"/>
    <w:rsid w:val="00DC6731"/>
    <w:rsid w:val="00DE0EB4"/>
    <w:rsid w:val="00DE1D2A"/>
    <w:rsid w:val="00DE4D85"/>
    <w:rsid w:val="00DE6DCC"/>
    <w:rsid w:val="00DF0FB7"/>
    <w:rsid w:val="00DF6EA0"/>
    <w:rsid w:val="00E025BB"/>
    <w:rsid w:val="00E05C3D"/>
    <w:rsid w:val="00E349A5"/>
    <w:rsid w:val="00E35149"/>
    <w:rsid w:val="00E37995"/>
    <w:rsid w:val="00E513DB"/>
    <w:rsid w:val="00E54654"/>
    <w:rsid w:val="00E61D9B"/>
    <w:rsid w:val="00E6318B"/>
    <w:rsid w:val="00E636A1"/>
    <w:rsid w:val="00E77A31"/>
    <w:rsid w:val="00E93C49"/>
    <w:rsid w:val="00EA3BC3"/>
    <w:rsid w:val="00EB1A4F"/>
    <w:rsid w:val="00EB1EB6"/>
    <w:rsid w:val="00EB57B6"/>
    <w:rsid w:val="00EB6224"/>
    <w:rsid w:val="00EB6F33"/>
    <w:rsid w:val="00EC125C"/>
    <w:rsid w:val="00EC5942"/>
    <w:rsid w:val="00ED2F60"/>
    <w:rsid w:val="00ED30D1"/>
    <w:rsid w:val="00EE041C"/>
    <w:rsid w:val="00EE064A"/>
    <w:rsid w:val="00EF2E34"/>
    <w:rsid w:val="00F006A5"/>
    <w:rsid w:val="00F06174"/>
    <w:rsid w:val="00F0646F"/>
    <w:rsid w:val="00F11D03"/>
    <w:rsid w:val="00F23D89"/>
    <w:rsid w:val="00F2783B"/>
    <w:rsid w:val="00F33F8A"/>
    <w:rsid w:val="00F40FAD"/>
    <w:rsid w:val="00F441A5"/>
    <w:rsid w:val="00F533DC"/>
    <w:rsid w:val="00F61E9E"/>
    <w:rsid w:val="00F75DF8"/>
    <w:rsid w:val="00F83955"/>
    <w:rsid w:val="00FA6FD1"/>
    <w:rsid w:val="00FB399F"/>
    <w:rsid w:val="00FB4F70"/>
    <w:rsid w:val="00FB5714"/>
    <w:rsid w:val="00FD7787"/>
    <w:rsid w:val="00FE2004"/>
    <w:rsid w:val="00FE2AB4"/>
    <w:rsid w:val="00FE57C9"/>
    <w:rsid w:val="0B8D14BC"/>
    <w:rsid w:val="1C9E96F7"/>
    <w:rsid w:val="1E2AEC5A"/>
    <w:rsid w:val="233271A2"/>
    <w:rsid w:val="3573E362"/>
    <w:rsid w:val="496684C2"/>
    <w:rsid w:val="561B6CD4"/>
    <w:rsid w:val="6577057E"/>
    <w:rsid w:val="683F6046"/>
    <w:rsid w:val="6A3A0493"/>
    <w:rsid w:val="6F05248D"/>
    <w:rsid w:val="729CA385"/>
    <w:rsid w:val="769D81FB"/>
    <w:rsid w:val="79A765B5"/>
    <w:rsid w:val="7AAB4610"/>
    <w:rsid w:val="7D47F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61C463"/>
  <w15:chartTrackingRefBased/>
  <w15:docId w15:val="{CA0198CF-77FC-4C0C-A42C-83145D69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298"/>
    <w:pPr>
      <w:spacing w:after="240"/>
    </w:pPr>
    <w:rPr>
      <w:rFonts w:eastAsia="SimSun"/>
      <w:sz w:val="24"/>
      <w:szCs w:val="24"/>
      <w:lang w:eastAsia="zh-CN"/>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qFormat/>
    <w:pPr>
      <w:keepNext/>
      <w:keepLines/>
      <w:jc w:val="left"/>
      <w:outlineLvl w:val="1"/>
    </w:pPr>
    <w:rPr>
      <w:b/>
      <w:smallCaps/>
    </w:rPr>
  </w:style>
  <w:style w:type="paragraph" w:styleId="Heading3">
    <w:name w:val="heading 3"/>
    <w:basedOn w:val="BodyText"/>
    <w:next w:val="BodyText"/>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BodyText"/>
    <w:link w:val="HeaderChar"/>
    <w:uiPriority w:val="99"/>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Normal"/>
    <w:link w:val="FootnoteTextChar"/>
    <w:rsid w:val="00853024"/>
    <w:pPr>
      <w:spacing w:after="0"/>
      <w:jc w:val="both"/>
    </w:pPr>
    <w:rPr>
      <w:rFonts w:ascii="Arial" w:eastAsia="Calibri" w:hAnsi="Arial"/>
      <w:spacing w:val="3"/>
      <w:sz w:val="16"/>
      <w:szCs w:val="20"/>
      <w:lang w:val="nl-NL" w:eastAsia="en-US"/>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ListBullet5">
    <w:name w:val="List Bullet 5"/>
    <w:basedOn w:val="Normal"/>
    <w:pPr>
      <w:numPr>
        <w:numId w:val="7"/>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AMBodyTextCont1">
    <w:name w:val="AMBodyText Cont 1"/>
    <w:basedOn w:val="Normal"/>
    <w:rsid w:val="00375468"/>
    <w:pPr>
      <w:keepNext/>
      <w:keepLines/>
      <w:ind w:left="720"/>
    </w:pPr>
    <w:rPr>
      <w:rFonts w:eastAsia="Times New Roman"/>
      <w:b/>
      <w:smallCaps/>
      <w:szCs w:val="20"/>
      <w:lang w:eastAsia="en-US"/>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AMBodyTextCont2">
    <w:name w:val="AMBodyText Cont 2"/>
    <w:basedOn w:val="AMBodyTextCont1"/>
    <w:rsid w:val="00375468"/>
    <w:pPr>
      <w:keepNext w:val="0"/>
      <w:keepLines w:val="0"/>
      <w:jc w:val="both"/>
    </w:pPr>
    <w:rPr>
      <w:b w:val="0"/>
      <w:smallCaps w:val="0"/>
    </w:rPr>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AMBodyTextCont3">
    <w:name w:val="AMBodyText Cont 3"/>
    <w:basedOn w:val="AMBodyTextCont2"/>
    <w:rsid w:val="00375468"/>
    <w:pPr>
      <w:ind w:left="1411"/>
    </w:pPr>
  </w:style>
  <w:style w:type="paragraph" w:customStyle="1" w:styleId="AMBodyTextCont4">
    <w:name w:val="AMBodyText Cont 4"/>
    <w:basedOn w:val="AMBodyTextCont3"/>
    <w:rsid w:val="00375468"/>
    <w:pPr>
      <w:ind w:left="2117"/>
    </w:pPr>
  </w:style>
  <w:style w:type="paragraph" w:customStyle="1" w:styleId="AMBodyTextCont5">
    <w:name w:val="AMBodyText Cont 5"/>
    <w:basedOn w:val="AMBodyTextCont4"/>
    <w:rsid w:val="00375468"/>
    <w:pPr>
      <w:ind w:left="2837"/>
    </w:pPr>
  </w:style>
  <w:style w:type="paragraph" w:customStyle="1" w:styleId="AMBodyTextCont6">
    <w:name w:val="AMBodyText Cont 6"/>
    <w:basedOn w:val="AMBodyTextCont5"/>
    <w:rsid w:val="00375468"/>
    <w:pPr>
      <w:ind w:left="3686"/>
    </w:pPr>
  </w:style>
  <w:style w:type="paragraph" w:customStyle="1" w:styleId="AMBodyTextCont7">
    <w:name w:val="AMBodyText Cont 7"/>
    <w:basedOn w:val="AMBodyTextCont6"/>
    <w:rsid w:val="00375468"/>
    <w:pPr>
      <w:ind w:left="4522"/>
    </w:pPr>
  </w:style>
  <w:style w:type="paragraph" w:customStyle="1" w:styleId="AMBodyTextCont8">
    <w:name w:val="AMBodyText Cont 8"/>
    <w:basedOn w:val="AMBodyTextCont7"/>
    <w:rsid w:val="00375468"/>
    <w:pPr>
      <w:ind w:left="5242"/>
    </w:pPr>
  </w:style>
  <w:style w:type="paragraph" w:customStyle="1" w:styleId="AMBodyTextL1">
    <w:name w:val="AMBodyText_L1"/>
    <w:basedOn w:val="Normal"/>
    <w:next w:val="AMBodyTextL2"/>
    <w:rsid w:val="00375468"/>
    <w:pPr>
      <w:keepNext/>
      <w:keepLines/>
      <w:numPr>
        <w:numId w:val="8"/>
      </w:numPr>
      <w:outlineLvl w:val="0"/>
    </w:pPr>
    <w:rPr>
      <w:rFonts w:eastAsia="Times New Roman"/>
      <w:b/>
      <w:smallCaps/>
      <w:szCs w:val="20"/>
      <w:lang w:eastAsia="en-US"/>
    </w:rPr>
  </w:style>
  <w:style w:type="paragraph" w:customStyle="1" w:styleId="AMBodyTextL2">
    <w:name w:val="AMBodyText_L2"/>
    <w:basedOn w:val="AMBodyTextL1"/>
    <w:rsid w:val="00375468"/>
    <w:pPr>
      <w:keepNext w:val="0"/>
      <w:keepLines w:val="0"/>
      <w:numPr>
        <w:ilvl w:val="1"/>
      </w:numPr>
      <w:jc w:val="both"/>
      <w:outlineLvl w:val="9"/>
    </w:pPr>
    <w:rPr>
      <w:b w:val="0"/>
      <w:smallCaps w:val="0"/>
    </w:rPr>
  </w:style>
  <w:style w:type="paragraph" w:customStyle="1" w:styleId="AMBodyTextL3">
    <w:name w:val="AMBodyText_L3"/>
    <w:basedOn w:val="AMBodyTextL2"/>
    <w:rsid w:val="00375468"/>
    <w:pPr>
      <w:numPr>
        <w:ilvl w:val="2"/>
      </w:numPr>
    </w:pPr>
  </w:style>
  <w:style w:type="paragraph" w:customStyle="1" w:styleId="AMBodyTextL4">
    <w:name w:val="AMBodyText_L4"/>
    <w:basedOn w:val="AMBodyTextL3"/>
    <w:rsid w:val="00375468"/>
    <w:pPr>
      <w:numPr>
        <w:ilvl w:val="3"/>
      </w:numPr>
    </w:pPr>
  </w:style>
  <w:style w:type="paragraph" w:customStyle="1" w:styleId="AMBodyTextL5">
    <w:name w:val="AMBodyText_L5"/>
    <w:basedOn w:val="AMBodyTextL4"/>
    <w:rsid w:val="00375468"/>
    <w:pPr>
      <w:numPr>
        <w:ilvl w:val="4"/>
      </w:numPr>
    </w:pPr>
  </w:style>
  <w:style w:type="paragraph" w:customStyle="1" w:styleId="AMBodyTextL6">
    <w:name w:val="AMBodyText_L6"/>
    <w:basedOn w:val="AMBodyTextL5"/>
    <w:rsid w:val="00375468"/>
    <w:pPr>
      <w:numPr>
        <w:ilvl w:val="5"/>
      </w:numPr>
    </w:pPr>
  </w:style>
  <w:style w:type="paragraph" w:customStyle="1" w:styleId="AMBodyTextL7">
    <w:name w:val="AMBodyText_L7"/>
    <w:basedOn w:val="AMBodyTextL6"/>
    <w:rsid w:val="00375468"/>
    <w:pPr>
      <w:numPr>
        <w:ilvl w:val="6"/>
      </w:numPr>
    </w:pPr>
  </w:style>
  <w:style w:type="paragraph" w:customStyle="1" w:styleId="AMBodyTextL8">
    <w:name w:val="AMBodyText_L8"/>
    <w:basedOn w:val="AMBodyTextL7"/>
    <w:rsid w:val="00375468"/>
    <w:pPr>
      <w:numPr>
        <w:ilvl w:val="7"/>
      </w:numPr>
    </w:pPr>
  </w:style>
  <w:style w:type="paragraph" w:customStyle="1" w:styleId="FWBL1">
    <w:name w:val="FWB_L1"/>
    <w:basedOn w:val="Normal"/>
    <w:next w:val="FWBL2"/>
    <w:rsid w:val="004A6D91"/>
    <w:pPr>
      <w:keepNext/>
      <w:keepLines/>
      <w:tabs>
        <w:tab w:val="num" w:pos="720"/>
      </w:tabs>
      <w:outlineLvl w:val="0"/>
    </w:pPr>
    <w:rPr>
      <w:rFonts w:eastAsia="Times New Roman"/>
      <w:b/>
      <w:smallCaps/>
      <w:szCs w:val="20"/>
      <w:lang w:eastAsia="en-US"/>
    </w:rPr>
  </w:style>
  <w:style w:type="paragraph" w:customStyle="1" w:styleId="FWBL2">
    <w:name w:val="FWB_L2"/>
    <w:basedOn w:val="FWBL1"/>
    <w:rsid w:val="004A6D91"/>
    <w:pPr>
      <w:keepNext w:val="0"/>
      <w:keepLines w:val="0"/>
      <w:tabs>
        <w:tab w:val="clear" w:pos="720"/>
        <w:tab w:val="num" w:pos="1200"/>
      </w:tabs>
      <w:ind w:left="480"/>
      <w:jc w:val="both"/>
      <w:outlineLvl w:val="9"/>
    </w:pPr>
    <w:rPr>
      <w:b w:val="0"/>
      <w:smallCaps w:val="0"/>
    </w:rPr>
  </w:style>
  <w:style w:type="paragraph" w:customStyle="1" w:styleId="FWBL3">
    <w:name w:val="FWB_L3"/>
    <w:basedOn w:val="FWBL2"/>
    <w:rsid w:val="004A6D91"/>
    <w:pPr>
      <w:tabs>
        <w:tab w:val="clear" w:pos="1200"/>
        <w:tab w:val="num" w:pos="720"/>
      </w:tabs>
      <w:ind w:left="720" w:hanging="720"/>
    </w:pPr>
  </w:style>
  <w:style w:type="paragraph" w:customStyle="1" w:styleId="FWBL4">
    <w:name w:val="FWB_L4"/>
    <w:basedOn w:val="FWBL3"/>
    <w:rsid w:val="004A6D91"/>
    <w:pPr>
      <w:tabs>
        <w:tab w:val="clear" w:pos="720"/>
        <w:tab w:val="num" w:pos="1440"/>
      </w:tabs>
      <w:ind w:left="1440" w:hanging="216"/>
    </w:pPr>
  </w:style>
  <w:style w:type="paragraph" w:customStyle="1" w:styleId="FWBL5">
    <w:name w:val="FWB_L5"/>
    <w:basedOn w:val="FWBL4"/>
    <w:rsid w:val="004A6D91"/>
    <w:pPr>
      <w:tabs>
        <w:tab w:val="clear" w:pos="1440"/>
        <w:tab w:val="num" w:pos="2160"/>
      </w:tabs>
      <w:ind w:left="2160" w:hanging="720"/>
    </w:pPr>
  </w:style>
  <w:style w:type="paragraph" w:customStyle="1" w:styleId="FWBL6">
    <w:name w:val="FWB_L6"/>
    <w:basedOn w:val="FWBL5"/>
    <w:rsid w:val="004A6D91"/>
    <w:pPr>
      <w:tabs>
        <w:tab w:val="clear" w:pos="2160"/>
        <w:tab w:val="num" w:pos="2880"/>
      </w:tabs>
      <w:ind w:left="2880" w:hanging="216"/>
    </w:pPr>
  </w:style>
  <w:style w:type="paragraph" w:customStyle="1" w:styleId="FWBL7">
    <w:name w:val="FWB_L7"/>
    <w:basedOn w:val="FWBL6"/>
    <w:rsid w:val="004A6D91"/>
    <w:pPr>
      <w:tabs>
        <w:tab w:val="clear" w:pos="2880"/>
        <w:tab w:val="num" w:pos="3600"/>
      </w:tabs>
      <w:ind w:left="3600" w:hanging="720"/>
    </w:pPr>
  </w:style>
  <w:style w:type="paragraph" w:customStyle="1" w:styleId="FWBL8">
    <w:name w:val="FWB_L8"/>
    <w:basedOn w:val="FWBL7"/>
    <w:rsid w:val="004A6D91"/>
    <w:pPr>
      <w:tabs>
        <w:tab w:val="clear" w:pos="3600"/>
        <w:tab w:val="num" w:pos="4320"/>
      </w:tabs>
      <w:ind w:left="4320"/>
    </w:pPr>
  </w:style>
  <w:style w:type="paragraph" w:styleId="List4">
    <w:name w:val="List 4"/>
    <w:basedOn w:val="Normal"/>
    <w:rsid w:val="00A87A12"/>
    <w:pPr>
      <w:numPr>
        <w:numId w:val="9"/>
      </w:numPr>
    </w:pPr>
  </w:style>
  <w:style w:type="paragraph" w:customStyle="1" w:styleId="PrivateMAACont1">
    <w:name w:val="PrivateMAA Cont 1"/>
    <w:basedOn w:val="Normal"/>
    <w:rsid w:val="006C3119"/>
    <w:pPr>
      <w:jc w:val="both"/>
    </w:pPr>
    <w:rPr>
      <w:rFonts w:eastAsia="Times New Roman"/>
      <w:sz w:val="22"/>
      <w:szCs w:val="20"/>
      <w:lang w:eastAsia="en-US"/>
    </w:rPr>
  </w:style>
  <w:style w:type="paragraph" w:customStyle="1" w:styleId="PrivateMAACont3">
    <w:name w:val="PrivateMAA Cont 3"/>
    <w:basedOn w:val="Normal"/>
    <w:rsid w:val="006C3119"/>
    <w:pPr>
      <w:jc w:val="both"/>
    </w:pPr>
    <w:rPr>
      <w:rFonts w:eastAsia="Times New Roman"/>
      <w:sz w:val="22"/>
      <w:szCs w:val="20"/>
      <w:lang w:eastAsia="en-US"/>
    </w:rPr>
  </w:style>
  <w:style w:type="paragraph" w:customStyle="1" w:styleId="PrivateMAAL1">
    <w:name w:val="PrivateMAA_L1"/>
    <w:basedOn w:val="Normal"/>
    <w:next w:val="PrivateMAAL2"/>
    <w:rsid w:val="006C3119"/>
    <w:pPr>
      <w:keepNext/>
      <w:keepLines/>
      <w:pageBreakBefore/>
      <w:numPr>
        <w:numId w:val="10"/>
      </w:numPr>
      <w:spacing w:after="120" w:line="480" w:lineRule="auto"/>
      <w:jc w:val="center"/>
      <w:outlineLvl w:val="0"/>
    </w:pPr>
    <w:rPr>
      <w:rFonts w:eastAsia="Times New Roman"/>
      <w:b/>
      <w:caps/>
      <w:sz w:val="22"/>
      <w:szCs w:val="20"/>
      <w:lang w:eastAsia="en-US"/>
    </w:rPr>
  </w:style>
  <w:style w:type="paragraph" w:customStyle="1" w:styleId="PrivateMAAL2">
    <w:name w:val="PrivateMAA_L2"/>
    <w:basedOn w:val="PrivateMAAL1"/>
    <w:next w:val="PrivateMAAL4"/>
    <w:rsid w:val="006C3119"/>
    <w:pPr>
      <w:pageBreakBefore w:val="0"/>
      <w:numPr>
        <w:ilvl w:val="1"/>
      </w:numPr>
      <w:spacing w:before="480" w:line="240" w:lineRule="auto"/>
      <w:outlineLvl w:val="1"/>
    </w:pPr>
    <w:rPr>
      <w:caps w:val="0"/>
      <w:smallCaps/>
    </w:rPr>
  </w:style>
  <w:style w:type="paragraph" w:customStyle="1" w:styleId="PrivateMAAL4">
    <w:name w:val="PrivateMAA_L4"/>
    <w:basedOn w:val="PrivateMAAL3"/>
    <w:rsid w:val="006C3119"/>
    <w:pPr>
      <w:numPr>
        <w:ilvl w:val="3"/>
      </w:numPr>
    </w:pPr>
  </w:style>
  <w:style w:type="paragraph" w:customStyle="1" w:styleId="PrivateMAAL3">
    <w:name w:val="PrivateMAA_L3"/>
    <w:basedOn w:val="PrivateMAAL2"/>
    <w:rsid w:val="006C3119"/>
    <w:pPr>
      <w:keepNext w:val="0"/>
      <w:keepLines w:val="0"/>
      <w:numPr>
        <w:ilvl w:val="2"/>
      </w:numPr>
      <w:spacing w:before="0" w:after="240"/>
      <w:jc w:val="both"/>
      <w:outlineLvl w:val="9"/>
    </w:pPr>
    <w:rPr>
      <w:b w:val="0"/>
      <w:smallCaps w:val="0"/>
    </w:rPr>
  </w:style>
  <w:style w:type="paragraph" w:customStyle="1" w:styleId="PrivateMAAL5">
    <w:name w:val="PrivateMAA_L5"/>
    <w:basedOn w:val="PrivateMAAL4"/>
    <w:rsid w:val="006C3119"/>
    <w:pPr>
      <w:numPr>
        <w:ilvl w:val="4"/>
      </w:numPr>
    </w:pPr>
  </w:style>
  <w:style w:type="paragraph" w:customStyle="1" w:styleId="PrivateMAAL6">
    <w:name w:val="PrivateMAA_L6"/>
    <w:basedOn w:val="PrivateMAAL5"/>
    <w:rsid w:val="006C3119"/>
    <w:pPr>
      <w:numPr>
        <w:ilvl w:val="5"/>
      </w:numPr>
    </w:pPr>
  </w:style>
  <w:style w:type="paragraph" w:customStyle="1" w:styleId="PrivateMAAL7">
    <w:name w:val="PrivateMAA_L7"/>
    <w:basedOn w:val="PrivateMAAL6"/>
    <w:rsid w:val="006C3119"/>
    <w:pPr>
      <w:numPr>
        <w:ilvl w:val="6"/>
      </w:numPr>
    </w:pPr>
  </w:style>
  <w:style w:type="paragraph" w:customStyle="1" w:styleId="PrivateMAAL8">
    <w:name w:val="PrivateMAA_L8"/>
    <w:basedOn w:val="PrivateMAAL7"/>
    <w:rsid w:val="006C3119"/>
    <w:pPr>
      <w:numPr>
        <w:ilvl w:val="7"/>
      </w:numPr>
    </w:pPr>
  </w:style>
  <w:style w:type="paragraph" w:customStyle="1" w:styleId="PrivateMAAL9">
    <w:name w:val="PrivateMAA_L9"/>
    <w:basedOn w:val="PrivateMAAL8"/>
    <w:rsid w:val="006C3119"/>
    <w:pPr>
      <w:numPr>
        <w:ilvl w:val="8"/>
      </w:numPr>
    </w:pPr>
  </w:style>
  <w:style w:type="character" w:styleId="Hyperlink">
    <w:name w:val="Hyperlink"/>
    <w:rsid w:val="006C3119"/>
    <w:rPr>
      <w:color w:val="0000FF"/>
      <w:u w:val="single"/>
    </w:rPr>
  </w:style>
  <w:style w:type="paragraph" w:customStyle="1" w:styleId="Indent5">
    <w:name w:val="Indent5"/>
    <w:basedOn w:val="BodyText"/>
    <w:rsid w:val="006C3119"/>
    <w:pPr>
      <w:spacing w:after="0" w:line="280" w:lineRule="atLeast"/>
      <w:ind w:left="720" w:hanging="720"/>
      <w:jc w:val="left"/>
    </w:pPr>
    <w:rPr>
      <w:rFonts w:eastAsia="Times New Roman"/>
      <w:lang w:eastAsia="en-US"/>
    </w:rPr>
  </w:style>
  <w:style w:type="paragraph" w:customStyle="1" w:styleId="ArticleL1">
    <w:name w:val="Article_L1"/>
    <w:basedOn w:val="Normal"/>
    <w:rsid w:val="006E1CEE"/>
    <w:pPr>
      <w:keepNext/>
      <w:numPr>
        <w:numId w:val="11"/>
      </w:numPr>
      <w:jc w:val="center"/>
      <w:outlineLvl w:val="0"/>
    </w:pPr>
    <w:rPr>
      <w:rFonts w:eastAsia="Times New Roman"/>
      <w:caps/>
      <w:lang w:val="en-US" w:eastAsia="en-US"/>
    </w:rPr>
  </w:style>
  <w:style w:type="paragraph" w:customStyle="1" w:styleId="ArticleL2">
    <w:name w:val="Article_L2"/>
    <w:basedOn w:val="ArticleL1"/>
    <w:rsid w:val="006E1CEE"/>
    <w:pPr>
      <w:keepNext w:val="0"/>
      <w:numPr>
        <w:ilvl w:val="1"/>
      </w:numPr>
      <w:jc w:val="left"/>
      <w:outlineLvl w:val="1"/>
    </w:pPr>
    <w:rPr>
      <w:caps w:val="0"/>
      <w:u w:val="single"/>
    </w:rPr>
  </w:style>
  <w:style w:type="paragraph" w:customStyle="1" w:styleId="ArticleL3">
    <w:name w:val="Article_L3"/>
    <w:basedOn w:val="ArticleL2"/>
    <w:rsid w:val="006E1CEE"/>
    <w:pPr>
      <w:numPr>
        <w:ilvl w:val="2"/>
      </w:numPr>
      <w:outlineLvl w:val="2"/>
    </w:pPr>
  </w:style>
  <w:style w:type="paragraph" w:customStyle="1" w:styleId="ArticleL4">
    <w:name w:val="Article_L4"/>
    <w:basedOn w:val="ArticleL3"/>
    <w:rsid w:val="006E1CEE"/>
    <w:pPr>
      <w:numPr>
        <w:ilvl w:val="3"/>
      </w:numPr>
      <w:outlineLvl w:val="3"/>
    </w:pPr>
  </w:style>
  <w:style w:type="paragraph" w:customStyle="1" w:styleId="ArticleL5">
    <w:name w:val="Article_L5"/>
    <w:basedOn w:val="ArticleL4"/>
    <w:rsid w:val="006E1CEE"/>
    <w:pPr>
      <w:numPr>
        <w:ilvl w:val="4"/>
      </w:numPr>
      <w:outlineLvl w:val="4"/>
    </w:pPr>
    <w:rPr>
      <w:u w:val="none"/>
    </w:rPr>
  </w:style>
  <w:style w:type="paragraph" w:customStyle="1" w:styleId="ArticleL6">
    <w:name w:val="Article_L6"/>
    <w:basedOn w:val="ArticleL5"/>
    <w:next w:val="BodyText"/>
    <w:rsid w:val="006E1CEE"/>
    <w:pPr>
      <w:numPr>
        <w:ilvl w:val="5"/>
      </w:numPr>
      <w:outlineLvl w:val="5"/>
    </w:pPr>
  </w:style>
  <w:style w:type="paragraph" w:customStyle="1" w:styleId="ArticleL7">
    <w:name w:val="Article_L7"/>
    <w:basedOn w:val="ArticleL6"/>
    <w:next w:val="BodyText"/>
    <w:rsid w:val="006E1CEE"/>
    <w:pPr>
      <w:numPr>
        <w:ilvl w:val="6"/>
      </w:numPr>
      <w:outlineLvl w:val="6"/>
    </w:pPr>
  </w:style>
  <w:style w:type="paragraph" w:customStyle="1" w:styleId="ArticleL8">
    <w:name w:val="Article_L8"/>
    <w:basedOn w:val="ArticleL7"/>
    <w:next w:val="BodyText"/>
    <w:rsid w:val="006E1CEE"/>
    <w:pPr>
      <w:numPr>
        <w:ilvl w:val="7"/>
      </w:numPr>
      <w:outlineLvl w:val="7"/>
    </w:pPr>
  </w:style>
  <w:style w:type="paragraph" w:customStyle="1" w:styleId="ArticleL9">
    <w:name w:val="Article_L9"/>
    <w:basedOn w:val="ArticleL8"/>
    <w:next w:val="BodyText"/>
    <w:rsid w:val="006E1CEE"/>
    <w:pPr>
      <w:numPr>
        <w:ilvl w:val="8"/>
      </w:numPr>
      <w:outlineLvl w:val="8"/>
    </w:pPr>
  </w:style>
  <w:style w:type="paragraph" w:customStyle="1" w:styleId="Char">
    <w:name w:val="Char"/>
    <w:basedOn w:val="Normal"/>
    <w:rsid w:val="006E1CEE"/>
    <w:pPr>
      <w:spacing w:after="160" w:line="240" w:lineRule="exact"/>
    </w:pPr>
    <w:rPr>
      <w:rFonts w:ascii="Verdana" w:eastAsia="Times New Roman" w:hAnsi="Verdana" w:cs="Verdana"/>
      <w:sz w:val="20"/>
      <w:szCs w:val="20"/>
      <w:lang w:val="en-US" w:eastAsia="en-US"/>
    </w:rPr>
  </w:style>
  <w:style w:type="paragraph" w:customStyle="1" w:styleId="PrivateMASL1">
    <w:name w:val="PrivateMAS_L1"/>
    <w:basedOn w:val="Normal"/>
    <w:next w:val="PrivateMASL2"/>
    <w:rsid w:val="00772671"/>
    <w:pPr>
      <w:keepNext/>
      <w:keepLines/>
      <w:pageBreakBefore/>
      <w:numPr>
        <w:numId w:val="12"/>
      </w:numPr>
      <w:spacing w:after="120"/>
      <w:jc w:val="center"/>
      <w:outlineLvl w:val="0"/>
    </w:pPr>
    <w:rPr>
      <w:rFonts w:eastAsia="Times New Roman"/>
      <w:b/>
      <w:caps/>
      <w:sz w:val="22"/>
      <w:szCs w:val="20"/>
      <w:lang w:eastAsia="en-US"/>
    </w:rPr>
  </w:style>
  <w:style w:type="paragraph" w:customStyle="1" w:styleId="PrivateMASL2">
    <w:name w:val="PrivateMAS_L2"/>
    <w:basedOn w:val="PrivateMASL1"/>
    <w:next w:val="PrivateMASL3"/>
    <w:rsid w:val="00772671"/>
    <w:pPr>
      <w:pageBreakBefore w:val="0"/>
      <w:numPr>
        <w:ilvl w:val="1"/>
      </w:numPr>
      <w:spacing w:before="480"/>
      <w:outlineLvl w:val="1"/>
    </w:pPr>
    <w:rPr>
      <w:caps w:val="0"/>
    </w:rPr>
  </w:style>
  <w:style w:type="paragraph" w:customStyle="1" w:styleId="PrivateMASL3">
    <w:name w:val="PrivateMAS_L3"/>
    <w:basedOn w:val="PrivateMASL2"/>
    <w:next w:val="PrivateMASL5"/>
    <w:rsid w:val="00772671"/>
    <w:pPr>
      <w:numPr>
        <w:ilvl w:val="2"/>
      </w:numPr>
      <w:outlineLvl w:val="2"/>
    </w:pPr>
    <w:rPr>
      <w:smallCaps/>
    </w:rPr>
  </w:style>
  <w:style w:type="paragraph" w:customStyle="1" w:styleId="PrivateMASL5">
    <w:name w:val="PrivateMAS_L5"/>
    <w:basedOn w:val="PrivateMASL4"/>
    <w:rsid w:val="00772671"/>
    <w:pPr>
      <w:numPr>
        <w:ilvl w:val="4"/>
      </w:numPr>
    </w:pPr>
  </w:style>
  <w:style w:type="paragraph" w:customStyle="1" w:styleId="PrivateMASL4">
    <w:name w:val="PrivateMAS_L4"/>
    <w:basedOn w:val="PrivateMASL3"/>
    <w:rsid w:val="00772671"/>
    <w:pPr>
      <w:keepNext w:val="0"/>
      <w:keepLines w:val="0"/>
      <w:numPr>
        <w:ilvl w:val="3"/>
      </w:numPr>
      <w:spacing w:before="0" w:after="240"/>
      <w:jc w:val="both"/>
      <w:outlineLvl w:val="9"/>
    </w:pPr>
    <w:rPr>
      <w:b w:val="0"/>
      <w:smallCaps w:val="0"/>
    </w:rPr>
  </w:style>
  <w:style w:type="paragraph" w:customStyle="1" w:styleId="PrivateMASL6">
    <w:name w:val="PrivateMAS_L6"/>
    <w:basedOn w:val="PrivateMASL5"/>
    <w:rsid w:val="00772671"/>
    <w:pPr>
      <w:numPr>
        <w:ilvl w:val="5"/>
      </w:numPr>
    </w:pPr>
  </w:style>
  <w:style w:type="paragraph" w:customStyle="1" w:styleId="PrivateMASL7">
    <w:name w:val="PrivateMAS_L7"/>
    <w:basedOn w:val="PrivateMASL6"/>
    <w:rsid w:val="00772671"/>
    <w:pPr>
      <w:numPr>
        <w:ilvl w:val="6"/>
      </w:numPr>
    </w:pPr>
  </w:style>
  <w:style w:type="paragraph" w:customStyle="1" w:styleId="PrivateMASL8">
    <w:name w:val="PrivateMAS_L8"/>
    <w:basedOn w:val="PrivateMASL7"/>
    <w:rsid w:val="00772671"/>
    <w:pPr>
      <w:numPr>
        <w:ilvl w:val="7"/>
      </w:numPr>
    </w:pPr>
  </w:style>
  <w:style w:type="paragraph" w:customStyle="1" w:styleId="PrivateMASL9">
    <w:name w:val="PrivateMAS_L9"/>
    <w:basedOn w:val="PrivateMASL8"/>
    <w:rsid w:val="00772671"/>
    <w:pPr>
      <w:numPr>
        <w:ilvl w:val="8"/>
      </w:numPr>
    </w:pPr>
  </w:style>
  <w:style w:type="table" w:styleId="TableGrid">
    <w:name w:val="Table Grid"/>
    <w:basedOn w:val="TableNormal"/>
    <w:uiPriority w:val="59"/>
    <w:rsid w:val="0077267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rsid w:val="006070C9"/>
    <w:pPr>
      <w:spacing w:after="120"/>
      <w:ind w:firstLine="210"/>
      <w:jc w:val="left"/>
    </w:pPr>
  </w:style>
  <w:style w:type="paragraph" w:customStyle="1" w:styleId="FWAL1">
    <w:name w:val="FWA_L1"/>
    <w:basedOn w:val="Normal"/>
    <w:next w:val="FWAL2"/>
    <w:rsid w:val="00992E08"/>
    <w:pPr>
      <w:keepNext/>
      <w:keepLines/>
      <w:pageBreakBefore/>
      <w:numPr>
        <w:numId w:val="13"/>
      </w:numPr>
      <w:spacing w:line="480" w:lineRule="auto"/>
      <w:jc w:val="center"/>
      <w:outlineLvl w:val="0"/>
    </w:pPr>
    <w:rPr>
      <w:rFonts w:eastAsia="Times New Roman"/>
      <w:b/>
      <w:caps/>
      <w:szCs w:val="20"/>
      <w:lang w:eastAsia="en-US"/>
    </w:rPr>
  </w:style>
  <w:style w:type="paragraph" w:customStyle="1" w:styleId="FWAL2">
    <w:name w:val="FWA_L2"/>
    <w:basedOn w:val="FWAL1"/>
    <w:next w:val="FWAL4"/>
    <w:rsid w:val="00992E08"/>
    <w:pPr>
      <w:pageBreakBefore w:val="0"/>
      <w:numPr>
        <w:ilvl w:val="1"/>
      </w:numPr>
      <w:spacing w:line="240" w:lineRule="auto"/>
      <w:jc w:val="left"/>
      <w:outlineLvl w:val="1"/>
    </w:pPr>
    <w:rPr>
      <w:caps w:val="0"/>
      <w:smallCaps/>
    </w:rPr>
  </w:style>
  <w:style w:type="paragraph" w:customStyle="1" w:styleId="FWAL3">
    <w:name w:val="FWA_L3"/>
    <w:basedOn w:val="FWAL2"/>
    <w:rsid w:val="00992E08"/>
    <w:pPr>
      <w:keepNext w:val="0"/>
      <w:keepLines w:val="0"/>
      <w:numPr>
        <w:ilvl w:val="2"/>
      </w:numPr>
      <w:jc w:val="both"/>
      <w:outlineLvl w:val="9"/>
    </w:pPr>
    <w:rPr>
      <w:b w:val="0"/>
      <w:smallCaps w:val="0"/>
    </w:rPr>
  </w:style>
  <w:style w:type="paragraph" w:customStyle="1" w:styleId="FWAL4">
    <w:name w:val="FWA_L4"/>
    <w:basedOn w:val="FWAL3"/>
    <w:rsid w:val="00992E08"/>
    <w:pPr>
      <w:numPr>
        <w:ilvl w:val="3"/>
      </w:numPr>
    </w:pPr>
  </w:style>
  <w:style w:type="paragraph" w:customStyle="1" w:styleId="FWAL5">
    <w:name w:val="FWA_L5"/>
    <w:basedOn w:val="FWAL4"/>
    <w:rsid w:val="00992E08"/>
    <w:pPr>
      <w:numPr>
        <w:ilvl w:val="4"/>
      </w:numPr>
    </w:pPr>
  </w:style>
  <w:style w:type="paragraph" w:customStyle="1" w:styleId="FWAL6">
    <w:name w:val="FWA_L6"/>
    <w:basedOn w:val="FWAL5"/>
    <w:rsid w:val="00992E08"/>
    <w:pPr>
      <w:numPr>
        <w:ilvl w:val="5"/>
      </w:numPr>
    </w:pPr>
  </w:style>
  <w:style w:type="paragraph" w:customStyle="1" w:styleId="FWAL7">
    <w:name w:val="FWA_L7"/>
    <w:basedOn w:val="FWAL6"/>
    <w:rsid w:val="00992E08"/>
    <w:pPr>
      <w:numPr>
        <w:ilvl w:val="6"/>
      </w:numPr>
    </w:pPr>
  </w:style>
  <w:style w:type="paragraph" w:customStyle="1" w:styleId="FWAL8">
    <w:name w:val="FWA_L8"/>
    <w:basedOn w:val="FWAL7"/>
    <w:rsid w:val="00992E08"/>
    <w:pPr>
      <w:numPr>
        <w:ilvl w:val="7"/>
      </w:numPr>
    </w:pPr>
  </w:style>
  <w:style w:type="paragraph" w:customStyle="1" w:styleId="FWAL9">
    <w:name w:val="FWA_L9"/>
    <w:basedOn w:val="FWAL8"/>
    <w:rsid w:val="00992E08"/>
    <w:pPr>
      <w:numPr>
        <w:ilvl w:val="8"/>
      </w:numPr>
    </w:pPr>
  </w:style>
  <w:style w:type="paragraph" w:customStyle="1" w:styleId="NDNotarial1">
    <w:name w:val="ND Notarial 1"/>
    <w:basedOn w:val="BodyText"/>
    <w:next w:val="BodyText"/>
    <w:uiPriority w:val="22"/>
    <w:qFormat/>
    <w:rsid w:val="0096378B"/>
    <w:pPr>
      <w:widowControl w:val="0"/>
      <w:numPr>
        <w:numId w:val="14"/>
      </w:numPr>
      <w:tabs>
        <w:tab w:val="num" w:pos="360"/>
        <w:tab w:val="num" w:pos="720"/>
      </w:tabs>
      <w:spacing w:after="0" w:line="300" w:lineRule="atLeast"/>
      <w:ind w:left="0" w:firstLine="0"/>
      <w:jc w:val="left"/>
      <w:outlineLvl w:val="0"/>
    </w:pPr>
    <w:rPr>
      <w:rFonts w:eastAsia="Times New Roman Bold"/>
      <w:b/>
      <w:caps/>
      <w:sz w:val="22"/>
      <w:szCs w:val="22"/>
      <w:lang w:val="en-US" w:eastAsia="en-US"/>
    </w:rPr>
  </w:style>
  <w:style w:type="paragraph" w:customStyle="1" w:styleId="NDNotarial2">
    <w:name w:val="ND Notarial 2"/>
    <w:basedOn w:val="BodyText"/>
    <w:next w:val="BodyText"/>
    <w:uiPriority w:val="22"/>
    <w:qFormat/>
    <w:rsid w:val="0096378B"/>
    <w:pPr>
      <w:widowControl w:val="0"/>
      <w:numPr>
        <w:ilvl w:val="1"/>
        <w:numId w:val="14"/>
      </w:numPr>
      <w:spacing w:after="0" w:line="300" w:lineRule="atLeast"/>
      <w:jc w:val="left"/>
      <w:outlineLvl w:val="1"/>
    </w:pPr>
    <w:rPr>
      <w:rFonts w:eastAsia="Times New Roman"/>
      <w:sz w:val="22"/>
      <w:szCs w:val="22"/>
      <w:lang w:val="en-US" w:eastAsia="en-US"/>
    </w:rPr>
  </w:style>
  <w:style w:type="paragraph" w:customStyle="1" w:styleId="NDNotarial3">
    <w:name w:val="ND Notarial 3"/>
    <w:basedOn w:val="BodyText"/>
    <w:uiPriority w:val="22"/>
    <w:qFormat/>
    <w:rsid w:val="0096378B"/>
    <w:pPr>
      <w:widowControl w:val="0"/>
      <w:numPr>
        <w:ilvl w:val="2"/>
        <w:numId w:val="14"/>
      </w:numPr>
      <w:tabs>
        <w:tab w:val="clear" w:pos="1418"/>
        <w:tab w:val="num" w:pos="360"/>
        <w:tab w:val="num" w:pos="720"/>
      </w:tabs>
      <w:spacing w:after="0" w:line="300" w:lineRule="atLeast"/>
      <w:ind w:left="0" w:firstLine="0"/>
      <w:jc w:val="left"/>
    </w:pPr>
    <w:rPr>
      <w:rFonts w:eastAsia="Times New Roman"/>
      <w:sz w:val="22"/>
      <w:szCs w:val="22"/>
      <w:lang w:val="en-US" w:eastAsia="en-US"/>
    </w:rPr>
  </w:style>
  <w:style w:type="paragraph" w:customStyle="1" w:styleId="NDNotarial4">
    <w:name w:val="ND Notarial 4"/>
    <w:basedOn w:val="BodyText"/>
    <w:uiPriority w:val="22"/>
    <w:qFormat/>
    <w:rsid w:val="0096378B"/>
    <w:pPr>
      <w:widowControl w:val="0"/>
      <w:numPr>
        <w:ilvl w:val="3"/>
        <w:numId w:val="14"/>
      </w:numPr>
      <w:tabs>
        <w:tab w:val="clear" w:pos="2126"/>
        <w:tab w:val="num" w:pos="360"/>
        <w:tab w:val="num" w:pos="1440"/>
      </w:tabs>
      <w:spacing w:after="0" w:line="300" w:lineRule="atLeast"/>
      <w:ind w:left="0" w:firstLine="0"/>
      <w:jc w:val="left"/>
    </w:pPr>
    <w:rPr>
      <w:rFonts w:eastAsia="Times New Roman"/>
      <w:sz w:val="22"/>
      <w:szCs w:val="22"/>
      <w:lang w:val="en-US" w:eastAsia="en-US"/>
    </w:rPr>
  </w:style>
  <w:style w:type="paragraph" w:customStyle="1" w:styleId="NDNotarialTitle">
    <w:name w:val="ND Notarial Title"/>
    <w:basedOn w:val="BodyText"/>
    <w:next w:val="BodyText"/>
    <w:uiPriority w:val="19"/>
    <w:qFormat/>
    <w:rsid w:val="0096378B"/>
    <w:pPr>
      <w:widowControl w:val="0"/>
      <w:tabs>
        <w:tab w:val="num" w:pos="709"/>
      </w:tabs>
      <w:spacing w:after="0" w:line="300" w:lineRule="atLeast"/>
      <w:jc w:val="left"/>
      <w:outlineLvl w:val="0"/>
    </w:pPr>
    <w:rPr>
      <w:rFonts w:eastAsia="Times New Roman"/>
      <w:b/>
      <w:caps/>
      <w:sz w:val="22"/>
      <w:szCs w:val="22"/>
      <w:lang w:val="en-US" w:eastAsia="nl-NL"/>
    </w:rPr>
  </w:style>
  <w:style w:type="paragraph" w:customStyle="1" w:styleId="NDNotarialLowerCase">
    <w:name w:val="ND Notarial Lower Case"/>
    <w:basedOn w:val="BodyText"/>
    <w:uiPriority w:val="23"/>
    <w:rsid w:val="0096378B"/>
    <w:pPr>
      <w:widowControl w:val="0"/>
      <w:numPr>
        <w:ilvl w:val="4"/>
        <w:numId w:val="14"/>
      </w:numPr>
      <w:tabs>
        <w:tab w:val="clear" w:pos="709"/>
        <w:tab w:val="num" w:pos="360"/>
        <w:tab w:val="num" w:pos="2160"/>
      </w:tabs>
      <w:spacing w:after="0" w:line="300" w:lineRule="atLeast"/>
      <w:ind w:left="0" w:firstLine="0"/>
      <w:jc w:val="left"/>
    </w:pPr>
    <w:rPr>
      <w:rFonts w:eastAsia="Times New Roman"/>
      <w:sz w:val="22"/>
      <w:szCs w:val="22"/>
      <w:lang w:val="en-US" w:eastAsia="en-US"/>
    </w:rPr>
  </w:style>
  <w:style w:type="numbering" w:customStyle="1" w:styleId="ListNDNotarial">
    <w:name w:val="List ND Notarial"/>
    <w:uiPriority w:val="99"/>
    <w:rsid w:val="0096378B"/>
    <w:pPr>
      <w:numPr>
        <w:numId w:val="14"/>
      </w:numPr>
    </w:pPr>
  </w:style>
  <w:style w:type="character" w:customStyle="1" w:styleId="FooterChar">
    <w:name w:val="Footer Char"/>
    <w:link w:val="Footer"/>
    <w:rsid w:val="00CC7E46"/>
    <w:rPr>
      <w:rFonts w:eastAsia="SimSun"/>
      <w:sz w:val="16"/>
      <w:szCs w:val="24"/>
      <w:lang w:val="en-GB" w:eastAsia="zh-CN"/>
    </w:rPr>
  </w:style>
  <w:style w:type="paragraph" w:customStyle="1" w:styleId="MacPacTrailer">
    <w:name w:val="MacPac Trailer"/>
    <w:rsid w:val="00BD04CD"/>
    <w:pPr>
      <w:widowControl w:val="0"/>
      <w:spacing w:line="170" w:lineRule="exact"/>
    </w:pPr>
    <w:rPr>
      <w:sz w:val="14"/>
      <w:szCs w:val="22"/>
      <w:lang w:val="en-US" w:eastAsia="en-US"/>
    </w:rPr>
  </w:style>
  <w:style w:type="character" w:customStyle="1" w:styleId="BodyTextChar">
    <w:name w:val="Body Text Char"/>
    <w:link w:val="BodyText"/>
    <w:rsid w:val="0037178E"/>
    <w:rPr>
      <w:rFonts w:eastAsia="SimSun"/>
      <w:sz w:val="24"/>
      <w:szCs w:val="24"/>
      <w:lang w:val="en-GB" w:eastAsia="zh-CN"/>
    </w:rPr>
  </w:style>
  <w:style w:type="paragraph" w:customStyle="1" w:styleId="AlbatrossCont1">
    <w:name w:val="Albatross Cont 1"/>
    <w:basedOn w:val="Normal"/>
    <w:link w:val="AlbatrossCont1Char"/>
    <w:rsid w:val="00BB0E34"/>
    <w:pPr>
      <w:spacing w:before="171" w:after="171" w:line="230" w:lineRule="exact"/>
      <w:ind w:firstLine="720"/>
      <w:jc w:val="both"/>
    </w:pPr>
    <w:rPr>
      <w:sz w:val="20"/>
      <w:szCs w:val="22"/>
      <w:lang w:val="en-US"/>
    </w:rPr>
  </w:style>
  <w:style w:type="character" w:customStyle="1" w:styleId="AlbatrossCont1Char">
    <w:name w:val="Albatross Cont 1 Char"/>
    <w:link w:val="AlbatrossCont1"/>
    <w:rsid w:val="00BB0E34"/>
    <w:rPr>
      <w:rFonts w:eastAsia="SimSun"/>
      <w:szCs w:val="22"/>
      <w:lang w:eastAsia="zh-CN"/>
    </w:rPr>
  </w:style>
  <w:style w:type="paragraph" w:customStyle="1" w:styleId="Style2">
    <w:name w:val="Style2"/>
    <w:basedOn w:val="Normal"/>
    <w:uiPriority w:val="99"/>
    <w:rsid w:val="005B5744"/>
    <w:pPr>
      <w:widowControl w:val="0"/>
      <w:autoSpaceDE w:val="0"/>
      <w:autoSpaceDN w:val="0"/>
      <w:adjustRightInd w:val="0"/>
      <w:spacing w:before="171" w:after="171" w:line="230" w:lineRule="exact"/>
      <w:ind w:firstLine="720"/>
      <w:jc w:val="both"/>
    </w:pPr>
    <w:rPr>
      <w:rFonts w:eastAsia="Times New Roman"/>
      <w:sz w:val="20"/>
      <w:lang w:val="en-US" w:eastAsia="en-US"/>
    </w:rPr>
  </w:style>
  <w:style w:type="paragraph" w:styleId="BodyTextIndent">
    <w:name w:val="Body Text Indent"/>
    <w:basedOn w:val="Normal"/>
    <w:link w:val="BodyTextIndentChar"/>
    <w:rsid w:val="00241EAA"/>
    <w:pPr>
      <w:spacing w:after="120"/>
      <w:ind w:left="283"/>
    </w:pPr>
  </w:style>
  <w:style w:type="character" w:customStyle="1" w:styleId="BodyTextIndentChar">
    <w:name w:val="Body Text Indent Char"/>
    <w:link w:val="BodyTextIndent"/>
    <w:rsid w:val="00241EAA"/>
    <w:rPr>
      <w:rFonts w:eastAsia="SimSun"/>
      <w:sz w:val="24"/>
      <w:szCs w:val="24"/>
      <w:lang w:val="en-GB" w:eastAsia="zh-CN"/>
    </w:rPr>
  </w:style>
  <w:style w:type="paragraph" w:styleId="BalloonText">
    <w:name w:val="Balloon Text"/>
    <w:basedOn w:val="Normal"/>
    <w:link w:val="BalloonTextChar"/>
    <w:rsid w:val="00CF6DD2"/>
    <w:pPr>
      <w:spacing w:after="0"/>
    </w:pPr>
    <w:rPr>
      <w:rFonts w:ascii="Tahoma" w:hAnsi="Tahoma" w:cs="Tahoma"/>
      <w:sz w:val="16"/>
      <w:szCs w:val="16"/>
    </w:rPr>
  </w:style>
  <w:style w:type="character" w:customStyle="1" w:styleId="BalloonTextChar">
    <w:name w:val="Balloon Text Char"/>
    <w:link w:val="BalloonText"/>
    <w:rsid w:val="00CF6DD2"/>
    <w:rPr>
      <w:rFonts w:ascii="Tahoma" w:eastAsia="SimSun" w:hAnsi="Tahoma" w:cs="Tahoma"/>
      <w:sz w:val="16"/>
      <w:szCs w:val="16"/>
      <w:lang w:val="en-GB" w:eastAsia="zh-CN"/>
    </w:rPr>
  </w:style>
  <w:style w:type="paragraph" w:customStyle="1" w:styleId="Default">
    <w:name w:val="Default"/>
    <w:rsid w:val="0063296F"/>
    <w:pPr>
      <w:autoSpaceDE w:val="0"/>
      <w:autoSpaceDN w:val="0"/>
      <w:adjustRightInd w:val="0"/>
    </w:pPr>
    <w:rPr>
      <w:rFonts w:ascii="Calibri" w:hAnsi="Calibri" w:cs="Calibri"/>
      <w:color w:val="000000"/>
      <w:sz w:val="24"/>
      <w:szCs w:val="24"/>
      <w:lang w:val="nl-NL" w:eastAsia="zh-CN"/>
    </w:rPr>
  </w:style>
  <w:style w:type="paragraph" w:styleId="ListParagraph">
    <w:name w:val="List Paragraph"/>
    <w:basedOn w:val="Normal"/>
    <w:uiPriority w:val="34"/>
    <w:qFormat/>
    <w:rsid w:val="009E3A26"/>
    <w:pPr>
      <w:spacing w:after="0"/>
      <w:ind w:left="720"/>
      <w:contextualSpacing/>
    </w:pPr>
    <w:rPr>
      <w:rFonts w:eastAsia="MS Mincho"/>
      <w:lang w:val="en-US" w:eastAsia="ja-JP"/>
    </w:rPr>
  </w:style>
  <w:style w:type="character" w:styleId="CommentReference">
    <w:name w:val="annotation reference"/>
    <w:rsid w:val="00BF4B1B"/>
    <w:rPr>
      <w:sz w:val="16"/>
      <w:szCs w:val="16"/>
    </w:rPr>
  </w:style>
  <w:style w:type="paragraph" w:styleId="CommentText">
    <w:name w:val="annotation text"/>
    <w:basedOn w:val="Normal"/>
    <w:link w:val="CommentTextChar"/>
    <w:rsid w:val="00BF4B1B"/>
    <w:rPr>
      <w:sz w:val="20"/>
      <w:szCs w:val="20"/>
    </w:rPr>
  </w:style>
  <w:style w:type="character" w:customStyle="1" w:styleId="CommentTextChar">
    <w:name w:val="Comment Text Char"/>
    <w:link w:val="CommentText"/>
    <w:rsid w:val="00BF4B1B"/>
    <w:rPr>
      <w:rFonts w:eastAsia="SimSun"/>
      <w:lang w:val="en-GB"/>
    </w:rPr>
  </w:style>
  <w:style w:type="paragraph" w:styleId="CommentSubject">
    <w:name w:val="annotation subject"/>
    <w:basedOn w:val="CommentText"/>
    <w:next w:val="CommentText"/>
    <w:link w:val="CommentSubjectChar"/>
    <w:rsid w:val="00BF4B1B"/>
    <w:rPr>
      <w:b/>
      <w:bCs/>
    </w:rPr>
  </w:style>
  <w:style w:type="character" w:customStyle="1" w:styleId="CommentSubjectChar">
    <w:name w:val="Comment Subject Char"/>
    <w:link w:val="CommentSubject"/>
    <w:rsid w:val="00BF4B1B"/>
    <w:rPr>
      <w:rFonts w:eastAsia="SimSun"/>
      <w:b/>
      <w:bCs/>
      <w:lang w:val="en-GB"/>
    </w:rPr>
  </w:style>
  <w:style w:type="character" w:styleId="UnresolvedMention">
    <w:name w:val="Unresolved Mention"/>
    <w:uiPriority w:val="99"/>
    <w:semiHidden/>
    <w:unhideWhenUsed/>
    <w:rsid w:val="00BF4B1B"/>
    <w:rPr>
      <w:color w:val="605E5C"/>
      <w:shd w:val="clear" w:color="auto" w:fill="E1DFDD"/>
    </w:rPr>
  </w:style>
  <w:style w:type="paragraph" w:styleId="Revision">
    <w:name w:val="Revision"/>
    <w:hidden/>
    <w:uiPriority w:val="99"/>
    <w:semiHidden/>
    <w:rsid w:val="00E6318B"/>
    <w:rPr>
      <w:rFonts w:eastAsia="SimSun"/>
      <w:sz w:val="24"/>
      <w:szCs w:val="24"/>
      <w:lang w:eastAsia="zh-CN"/>
    </w:rPr>
  </w:style>
  <w:style w:type="character" w:customStyle="1" w:styleId="HeaderChar">
    <w:name w:val="Header Char"/>
    <w:basedOn w:val="DefaultParagraphFont"/>
    <w:link w:val="Header"/>
    <w:uiPriority w:val="99"/>
    <w:rsid w:val="00DC051C"/>
    <w:rPr>
      <w:rFonts w:eastAsia="SimSun"/>
      <w:sz w:val="16"/>
      <w:szCs w:val="24"/>
      <w:lang w:eastAsia="zh-CN"/>
    </w:rPr>
  </w:style>
  <w:style w:type="paragraph" w:styleId="EndnoteText">
    <w:name w:val="endnote text"/>
    <w:basedOn w:val="Normal"/>
    <w:link w:val="EndnoteTextChar"/>
    <w:rsid w:val="005D03B0"/>
    <w:pPr>
      <w:spacing w:after="0"/>
    </w:pPr>
    <w:rPr>
      <w:sz w:val="20"/>
      <w:szCs w:val="20"/>
    </w:rPr>
  </w:style>
  <w:style w:type="character" w:customStyle="1" w:styleId="EndnoteTextChar">
    <w:name w:val="Endnote Text Char"/>
    <w:basedOn w:val="DefaultParagraphFont"/>
    <w:link w:val="EndnoteText"/>
    <w:rsid w:val="005D03B0"/>
    <w:rPr>
      <w:rFonts w:eastAsia="SimSun"/>
      <w:lang w:eastAsia="zh-CN"/>
    </w:rPr>
  </w:style>
  <w:style w:type="character" w:styleId="EndnoteReference">
    <w:name w:val="endnote reference"/>
    <w:basedOn w:val="DefaultParagraphFont"/>
    <w:rsid w:val="005D03B0"/>
    <w:rPr>
      <w:vertAlign w:val="superscript"/>
    </w:rPr>
  </w:style>
  <w:style w:type="character" w:customStyle="1" w:styleId="FootnoteTextChar">
    <w:name w:val="Footnote Text Char"/>
    <w:basedOn w:val="DefaultParagraphFont"/>
    <w:link w:val="FootnoteText"/>
    <w:rsid w:val="00853024"/>
    <w:rPr>
      <w:rFonts w:ascii="Arial" w:eastAsia="Calibri" w:hAnsi="Arial"/>
      <w:spacing w:val="3"/>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719">
      <w:bodyDiv w:val="1"/>
      <w:marLeft w:val="0"/>
      <w:marRight w:val="0"/>
      <w:marTop w:val="0"/>
      <w:marBottom w:val="0"/>
      <w:divBdr>
        <w:top w:val="none" w:sz="0" w:space="0" w:color="auto"/>
        <w:left w:val="none" w:sz="0" w:space="0" w:color="auto"/>
        <w:bottom w:val="none" w:sz="0" w:space="0" w:color="auto"/>
        <w:right w:val="none" w:sz="0" w:space="0" w:color="auto"/>
      </w:divBdr>
    </w:div>
    <w:div w:id="197283722">
      <w:bodyDiv w:val="1"/>
      <w:marLeft w:val="0"/>
      <w:marRight w:val="0"/>
      <w:marTop w:val="0"/>
      <w:marBottom w:val="0"/>
      <w:divBdr>
        <w:top w:val="none" w:sz="0" w:space="0" w:color="auto"/>
        <w:left w:val="none" w:sz="0" w:space="0" w:color="auto"/>
        <w:bottom w:val="none" w:sz="0" w:space="0" w:color="auto"/>
        <w:right w:val="none" w:sz="0" w:space="0" w:color="auto"/>
      </w:divBdr>
      <w:divsChild>
        <w:div w:id="237715268">
          <w:marLeft w:val="274"/>
          <w:marRight w:val="0"/>
          <w:marTop w:val="0"/>
          <w:marBottom w:val="0"/>
          <w:divBdr>
            <w:top w:val="none" w:sz="0" w:space="0" w:color="auto"/>
            <w:left w:val="none" w:sz="0" w:space="0" w:color="auto"/>
            <w:bottom w:val="none" w:sz="0" w:space="0" w:color="auto"/>
            <w:right w:val="none" w:sz="0" w:space="0" w:color="auto"/>
          </w:divBdr>
        </w:div>
        <w:div w:id="828520403">
          <w:marLeft w:val="274"/>
          <w:marRight w:val="0"/>
          <w:marTop w:val="0"/>
          <w:marBottom w:val="0"/>
          <w:divBdr>
            <w:top w:val="none" w:sz="0" w:space="0" w:color="auto"/>
            <w:left w:val="none" w:sz="0" w:space="0" w:color="auto"/>
            <w:bottom w:val="none" w:sz="0" w:space="0" w:color="auto"/>
            <w:right w:val="none" w:sz="0" w:space="0" w:color="auto"/>
          </w:divBdr>
        </w:div>
        <w:div w:id="1493791179">
          <w:marLeft w:val="274"/>
          <w:marRight w:val="0"/>
          <w:marTop w:val="0"/>
          <w:marBottom w:val="0"/>
          <w:divBdr>
            <w:top w:val="none" w:sz="0" w:space="0" w:color="auto"/>
            <w:left w:val="none" w:sz="0" w:space="0" w:color="auto"/>
            <w:bottom w:val="none" w:sz="0" w:space="0" w:color="auto"/>
            <w:right w:val="none" w:sz="0" w:space="0" w:color="auto"/>
          </w:divBdr>
        </w:div>
        <w:div w:id="1645503038">
          <w:marLeft w:val="274"/>
          <w:marRight w:val="0"/>
          <w:marTop w:val="0"/>
          <w:marBottom w:val="0"/>
          <w:divBdr>
            <w:top w:val="none" w:sz="0" w:space="0" w:color="auto"/>
            <w:left w:val="none" w:sz="0" w:space="0" w:color="auto"/>
            <w:bottom w:val="none" w:sz="0" w:space="0" w:color="auto"/>
            <w:right w:val="none" w:sz="0" w:space="0" w:color="auto"/>
          </w:divBdr>
        </w:div>
        <w:div w:id="1965765671">
          <w:marLeft w:val="274"/>
          <w:marRight w:val="0"/>
          <w:marTop w:val="0"/>
          <w:marBottom w:val="0"/>
          <w:divBdr>
            <w:top w:val="none" w:sz="0" w:space="0" w:color="auto"/>
            <w:left w:val="none" w:sz="0" w:space="0" w:color="auto"/>
            <w:bottom w:val="none" w:sz="0" w:space="0" w:color="auto"/>
            <w:right w:val="none" w:sz="0" w:space="0" w:color="auto"/>
          </w:divBdr>
        </w:div>
      </w:divsChild>
    </w:div>
    <w:div w:id="252712960">
      <w:bodyDiv w:val="1"/>
      <w:marLeft w:val="0"/>
      <w:marRight w:val="0"/>
      <w:marTop w:val="0"/>
      <w:marBottom w:val="0"/>
      <w:divBdr>
        <w:top w:val="none" w:sz="0" w:space="0" w:color="auto"/>
        <w:left w:val="none" w:sz="0" w:space="0" w:color="auto"/>
        <w:bottom w:val="none" w:sz="0" w:space="0" w:color="auto"/>
        <w:right w:val="none" w:sz="0" w:space="0" w:color="auto"/>
      </w:divBdr>
    </w:div>
    <w:div w:id="623972899">
      <w:bodyDiv w:val="1"/>
      <w:marLeft w:val="0"/>
      <w:marRight w:val="0"/>
      <w:marTop w:val="0"/>
      <w:marBottom w:val="0"/>
      <w:divBdr>
        <w:top w:val="none" w:sz="0" w:space="0" w:color="auto"/>
        <w:left w:val="none" w:sz="0" w:space="0" w:color="auto"/>
        <w:bottom w:val="none" w:sz="0" w:space="0" w:color="auto"/>
        <w:right w:val="none" w:sz="0" w:space="0" w:color="auto"/>
      </w:divBdr>
    </w:div>
    <w:div w:id="847871770">
      <w:bodyDiv w:val="1"/>
      <w:marLeft w:val="0"/>
      <w:marRight w:val="0"/>
      <w:marTop w:val="0"/>
      <w:marBottom w:val="0"/>
      <w:divBdr>
        <w:top w:val="none" w:sz="0" w:space="0" w:color="auto"/>
        <w:left w:val="none" w:sz="0" w:space="0" w:color="auto"/>
        <w:bottom w:val="none" w:sz="0" w:space="0" w:color="auto"/>
        <w:right w:val="none" w:sz="0" w:space="0" w:color="auto"/>
      </w:divBdr>
    </w:div>
    <w:div w:id="924339142">
      <w:bodyDiv w:val="1"/>
      <w:marLeft w:val="0"/>
      <w:marRight w:val="0"/>
      <w:marTop w:val="0"/>
      <w:marBottom w:val="0"/>
      <w:divBdr>
        <w:top w:val="none" w:sz="0" w:space="0" w:color="auto"/>
        <w:left w:val="none" w:sz="0" w:space="0" w:color="auto"/>
        <w:bottom w:val="none" w:sz="0" w:space="0" w:color="auto"/>
        <w:right w:val="none" w:sz="0" w:space="0" w:color="auto"/>
      </w:divBdr>
    </w:div>
    <w:div w:id="993291007">
      <w:bodyDiv w:val="1"/>
      <w:marLeft w:val="0"/>
      <w:marRight w:val="0"/>
      <w:marTop w:val="0"/>
      <w:marBottom w:val="0"/>
      <w:divBdr>
        <w:top w:val="none" w:sz="0" w:space="0" w:color="auto"/>
        <w:left w:val="none" w:sz="0" w:space="0" w:color="auto"/>
        <w:bottom w:val="none" w:sz="0" w:space="0" w:color="auto"/>
        <w:right w:val="none" w:sz="0" w:space="0" w:color="auto"/>
      </w:divBdr>
    </w:div>
    <w:div w:id="1141072333">
      <w:bodyDiv w:val="1"/>
      <w:marLeft w:val="0"/>
      <w:marRight w:val="0"/>
      <w:marTop w:val="0"/>
      <w:marBottom w:val="0"/>
      <w:divBdr>
        <w:top w:val="none" w:sz="0" w:space="0" w:color="auto"/>
        <w:left w:val="none" w:sz="0" w:space="0" w:color="auto"/>
        <w:bottom w:val="none" w:sz="0" w:space="0" w:color="auto"/>
        <w:right w:val="none" w:sz="0" w:space="0" w:color="auto"/>
      </w:divBdr>
    </w:div>
    <w:div w:id="1192842373">
      <w:bodyDiv w:val="1"/>
      <w:marLeft w:val="0"/>
      <w:marRight w:val="0"/>
      <w:marTop w:val="0"/>
      <w:marBottom w:val="0"/>
      <w:divBdr>
        <w:top w:val="none" w:sz="0" w:space="0" w:color="auto"/>
        <w:left w:val="none" w:sz="0" w:space="0" w:color="auto"/>
        <w:bottom w:val="none" w:sz="0" w:space="0" w:color="auto"/>
        <w:right w:val="none" w:sz="0" w:space="0" w:color="auto"/>
      </w:divBdr>
    </w:div>
    <w:div w:id="1525022904">
      <w:bodyDiv w:val="1"/>
      <w:marLeft w:val="0"/>
      <w:marRight w:val="0"/>
      <w:marTop w:val="0"/>
      <w:marBottom w:val="0"/>
      <w:divBdr>
        <w:top w:val="none" w:sz="0" w:space="0" w:color="auto"/>
        <w:left w:val="none" w:sz="0" w:space="0" w:color="auto"/>
        <w:bottom w:val="none" w:sz="0" w:space="0" w:color="auto"/>
        <w:right w:val="none" w:sz="0" w:space="0" w:color="auto"/>
      </w:divBdr>
    </w:div>
    <w:div w:id="1554653336">
      <w:bodyDiv w:val="1"/>
      <w:marLeft w:val="0"/>
      <w:marRight w:val="0"/>
      <w:marTop w:val="0"/>
      <w:marBottom w:val="0"/>
      <w:divBdr>
        <w:top w:val="none" w:sz="0" w:space="0" w:color="auto"/>
        <w:left w:val="none" w:sz="0" w:space="0" w:color="auto"/>
        <w:bottom w:val="none" w:sz="0" w:space="0" w:color="auto"/>
        <w:right w:val="none" w:sz="0" w:space="0" w:color="auto"/>
      </w:divBdr>
    </w:div>
    <w:div w:id="1671638387">
      <w:bodyDiv w:val="1"/>
      <w:marLeft w:val="0"/>
      <w:marRight w:val="0"/>
      <w:marTop w:val="0"/>
      <w:marBottom w:val="0"/>
      <w:divBdr>
        <w:top w:val="none" w:sz="0" w:space="0" w:color="auto"/>
        <w:left w:val="none" w:sz="0" w:space="0" w:color="auto"/>
        <w:bottom w:val="none" w:sz="0" w:space="0" w:color="auto"/>
        <w:right w:val="none" w:sz="0" w:space="0" w:color="auto"/>
      </w:divBdr>
    </w:div>
    <w:div w:id="1960139003">
      <w:bodyDiv w:val="1"/>
      <w:marLeft w:val="0"/>
      <w:marRight w:val="0"/>
      <w:marTop w:val="0"/>
      <w:marBottom w:val="0"/>
      <w:divBdr>
        <w:top w:val="none" w:sz="0" w:space="0" w:color="auto"/>
        <w:left w:val="none" w:sz="0" w:space="0" w:color="auto"/>
        <w:bottom w:val="none" w:sz="0" w:space="0" w:color="auto"/>
        <w:right w:val="none" w:sz="0" w:space="0" w:color="auto"/>
      </w:divBdr>
    </w:div>
    <w:div w:id="199683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epcogrou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Knox\Pepco%20Group%20Services%20Limited\Jacqui%20Confidential%20-%20Documents\Andy%20Bond\Chair%20Appointment\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890d0a-e93a-4aec-8b62-b277822bc9b8" xsi:nil="true"/>
    <lcf76f155ced4ddcb4097134ff3c332f xmlns="e45506cb-76ec-4870-b743-b1e9a3096c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1218EA0F29174296A7A2A888BACF40" ma:contentTypeVersion="16" ma:contentTypeDescription="Create a new document." ma:contentTypeScope="" ma:versionID="0f86c8ec3ec3855afe380b5362dca378">
  <xsd:schema xmlns:xsd="http://www.w3.org/2001/XMLSchema" xmlns:xs="http://www.w3.org/2001/XMLSchema" xmlns:p="http://schemas.microsoft.com/office/2006/metadata/properties" xmlns:ns2="e45506cb-76ec-4870-b743-b1e9a3096cb9" xmlns:ns3="00890d0a-e93a-4aec-8b62-b277822bc9b8" targetNamespace="http://schemas.microsoft.com/office/2006/metadata/properties" ma:root="true" ma:fieldsID="a1228b8708a0dfdeadbfdfa7067212c1" ns2:_="" ns3:_="">
    <xsd:import namespace="e45506cb-76ec-4870-b743-b1e9a3096cb9"/>
    <xsd:import namespace="00890d0a-e93a-4aec-8b62-b277822bc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06cb-76ec-4870-b743-b1e9a309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90d0a-e93a-4aec-8b62-b277822bc9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45740-64a0-4ffb-8b93-8ab64e5a96c6}" ma:internalName="TaxCatchAll" ma:showField="CatchAllData" ma:web="00890d0a-e93a-4aec-8b62-b277822bc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 E U R O P E - L E G A L ! 2 9 8 2 2 5 7 9 2 . 7 < / d o c u m e n t i d >  
     < s e n d e r i d > C H C O L E M A N < / s e n d e r i d >  
     < s e n d e r e m a i l > C H L O E . W A T S O N @ F R E S H F I E L D S . C O M < / s e n d e r e m a i l >  
     < l a s t m o d i f i e d > 2 0 2 5 - 0 1 - 1 3 T 1 0 : 5 5 : 0 0 . 0 0 0 0 0 0 0 + 0 0 : 0 0 < / l a s t m o d i f i e d >  
     < d a t a b a s e > E U R O P E - L E G A L < / d a t a b a s e >  
 < / p r o p e r t i e s > 
</file>

<file path=customXml/itemProps1.xml><?xml version="1.0" encoding="utf-8"?>
<ds:datastoreItem xmlns:ds="http://schemas.openxmlformats.org/officeDocument/2006/customXml" ds:itemID="{193E730B-C195-46D0-8912-46B966F5B072}">
  <ds:schemaRefs>
    <ds:schemaRef ds:uri="http://schemas.microsoft.com/office/2006/metadata/properties"/>
    <ds:schemaRef ds:uri="http://schemas.microsoft.com/office/infopath/2007/PartnerControls"/>
    <ds:schemaRef ds:uri="00890d0a-e93a-4aec-8b62-b277822bc9b8"/>
    <ds:schemaRef ds:uri="e45506cb-76ec-4870-b743-b1e9a3096cb9"/>
  </ds:schemaRefs>
</ds:datastoreItem>
</file>

<file path=customXml/itemProps2.xml><?xml version="1.0" encoding="utf-8"?>
<ds:datastoreItem xmlns:ds="http://schemas.openxmlformats.org/officeDocument/2006/customXml" ds:itemID="{CC57AD69-66BF-437A-866C-0296CF754B51}">
  <ds:schemaRefs>
    <ds:schemaRef ds:uri="http://schemas.openxmlformats.org/officeDocument/2006/bibliography"/>
  </ds:schemaRefs>
</ds:datastoreItem>
</file>

<file path=customXml/itemProps3.xml><?xml version="1.0" encoding="utf-8"?>
<ds:datastoreItem xmlns:ds="http://schemas.openxmlformats.org/officeDocument/2006/customXml" ds:itemID="{ECC87CA5-E19A-4AC1-AB09-C29E8FBE19A5}">
  <ds:schemaRefs>
    <ds:schemaRef ds:uri="http://schemas.microsoft.com/sharepoint/v3/contenttype/forms"/>
  </ds:schemaRefs>
</ds:datastoreItem>
</file>

<file path=customXml/itemProps4.xml><?xml version="1.0" encoding="utf-8"?>
<ds:datastoreItem xmlns:ds="http://schemas.openxmlformats.org/officeDocument/2006/customXml" ds:itemID="{D75303BB-A117-40C4-B652-5138AF4D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06cb-76ec-4870-b743-b1e9a3096cb9"/>
    <ds:schemaRef ds:uri="00890d0a-e93a-4aec-8b62-b277822b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BD9088-3BBC-46BE-9AB5-F0AB00A8E1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Base_Document</Template>
  <TotalTime>2</TotalTime>
  <Pages>18</Pages>
  <Words>5691</Words>
  <Characters>32442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38057</CharactersWithSpaces>
  <SharedDoc>false</SharedDoc>
  <HLinks>
    <vt:vector size="6" baseType="variant">
      <vt:variant>
        <vt:i4>1572939</vt:i4>
      </vt:variant>
      <vt:variant>
        <vt:i4>3</vt:i4>
      </vt:variant>
      <vt:variant>
        <vt:i4>0</vt:i4>
      </vt:variant>
      <vt:variant>
        <vt:i4>5</vt:i4>
      </vt:variant>
      <vt:variant>
        <vt:lpwstr>http://www.pepcogroup.eu/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subject/>
  <dc:creator>idingemans</dc:creator>
  <cp:keywords/>
  <dc:description/>
  <cp:lastModifiedBy>Kirstie  Parr</cp:lastModifiedBy>
  <cp:revision>3</cp:revision>
  <cp:lastPrinted>2024-10-25T20:58:00Z</cp:lastPrinted>
  <dcterms:created xsi:type="dcterms:W3CDTF">2025-01-24T12:14:00Z</dcterms:created>
  <dcterms:modified xsi:type="dcterms:W3CDTF">2025-03-25T16:59:00Z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RSHADY</vt:lpwstr>
  </property>
  <property fmtid="{D5CDD505-2E9C-101B-9397-08002B2CF9AE}" pid="4" name="operName">
    <vt:lpwstr>Randa Shady</vt:lpwstr>
  </property>
  <property fmtid="{D5CDD505-2E9C-101B-9397-08002B2CF9AE}" pid="5" name="operLocation">
    <vt:lpwstr>Amsterdam</vt:lpwstr>
  </property>
  <property fmtid="{D5CDD505-2E9C-101B-9397-08002B2CF9AE}" pid="6" name="operExtension">
    <vt:lpwstr>7717</vt:lpwstr>
  </property>
  <property fmtid="{D5CDD505-2E9C-101B-9397-08002B2CF9AE}" pid="7" name="operPhone">
    <vt:lpwstr>31 20 485 7717</vt:lpwstr>
  </property>
  <property fmtid="{D5CDD505-2E9C-101B-9397-08002B2CF9AE}" pid="8" name="operEmail">
    <vt:lpwstr>RANDA.SHADY@FRESHFIELDS.COM</vt:lpwstr>
  </property>
  <property fmtid="{D5CDD505-2E9C-101B-9397-08002B2CF9AE}" pid="9" name="operFax">
    <vt:lpwstr>31 20 517 7717</vt:lpwstr>
  </property>
  <property fmtid="{D5CDD505-2E9C-101B-9397-08002B2CF9AE}" pid="10" name="operCorresp">
    <vt:lpwstr/>
  </property>
  <property fmtid="{D5CDD505-2E9C-101B-9397-08002B2CF9AE}" pid="11" name="operInitials">
    <vt:lpwstr/>
  </property>
  <property fmtid="{D5CDD505-2E9C-101B-9397-08002B2CF9AE}" pid="12" name="operClass">
    <vt:lpwstr>Fee Earner</vt:lpwstr>
  </property>
  <property fmtid="{D5CDD505-2E9C-101B-9397-08002B2CF9AE}" pid="13" name="authId">
    <vt:lpwstr>BSPIJKERVET</vt:lpwstr>
  </property>
  <property fmtid="{D5CDD505-2E9C-101B-9397-08002B2CF9AE}" pid="14" name="authName">
    <vt:lpwstr>SPIJKERVET, Bert</vt:lpwstr>
  </property>
  <property fmtid="{D5CDD505-2E9C-101B-9397-08002B2CF9AE}" pid="15" name="authLocation">
    <vt:lpwstr>Amsterdam</vt:lpwstr>
  </property>
  <property fmtid="{D5CDD505-2E9C-101B-9397-08002B2CF9AE}" pid="16" name="authExtension">
    <vt:lpwstr>7684</vt:lpwstr>
  </property>
  <property fmtid="{D5CDD505-2E9C-101B-9397-08002B2CF9AE}" pid="17" name="authPhone">
    <vt:lpwstr>31 20 485 7684</vt:lpwstr>
  </property>
  <property fmtid="{D5CDD505-2E9C-101B-9397-08002B2CF9AE}" pid="18" name="authEmail">
    <vt:lpwstr>bert.spijkervet@freshfields.com</vt:lpwstr>
  </property>
  <property fmtid="{D5CDD505-2E9C-101B-9397-08002B2CF9AE}" pid="19" name="authFax">
    <vt:lpwstr>31 20 517 7684</vt:lpwstr>
  </property>
  <property fmtid="{D5CDD505-2E9C-101B-9397-08002B2CF9AE}" pid="20" name="authCorresp">
    <vt:lpwstr/>
  </property>
  <property fmtid="{D5CDD505-2E9C-101B-9397-08002B2CF9AE}" pid="21" name="authInitials">
    <vt:lpwstr/>
  </property>
  <property fmtid="{D5CDD505-2E9C-101B-9397-08002B2CF9AE}" pid="22" name="authClass">
    <vt:lpwstr/>
  </property>
  <property fmtid="{D5CDD505-2E9C-101B-9397-08002B2CF9AE}" pid="23" name="docType">
    <vt:lpwstr>English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document_amsterdam_english_portrait_a4.xml</vt:lpwstr>
  </property>
  <property fmtid="{D5CDD505-2E9C-101B-9397-08002B2CF9AE}" pid="27" name="docParams">
    <vt:lpwstr/>
  </property>
  <property fmtid="{D5CDD505-2E9C-101B-9397-08002B2CF9AE}" pid="28" name="docClass">
    <vt:lpwstr>-NONE-</vt:lpwstr>
  </property>
  <property fmtid="{D5CDD505-2E9C-101B-9397-08002B2CF9AE}" pid="29" name="docSubClass">
    <vt:lpwstr/>
  </property>
  <property fmtid="{D5CDD505-2E9C-101B-9397-08002B2CF9AE}" pid="30" name="docLanguage">
    <vt:lpwstr/>
  </property>
  <property fmtid="{D5CDD505-2E9C-101B-9397-08002B2CF9AE}" pid="31" name="docClient">
    <vt:lpwstr>COR</vt:lpwstr>
  </property>
  <property fmtid="{D5CDD505-2E9C-101B-9397-08002B2CF9AE}" pid="32" name="docMatter">
    <vt:lpwstr>000012</vt:lpwstr>
  </property>
  <property fmtid="{D5CDD505-2E9C-101B-9397-08002B2CF9AE}" pid="33" name="docCliMat">
    <vt:lpwstr>172905-0006</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EUROPE-LEGAL-298225792</vt:lpwstr>
  </property>
  <property fmtid="{D5CDD505-2E9C-101B-9397-08002B2CF9AE}" pid="38" name="docVersion">
    <vt:lpwstr>6</vt:lpwstr>
  </property>
  <property fmtid="{D5CDD505-2E9C-101B-9397-08002B2CF9AE}" pid="39" name="docIdVer">
    <vt:lpwstr>AMSN204760/7</vt:lpwstr>
  </property>
  <property fmtid="{D5CDD505-2E9C-101B-9397-08002B2CF9AE}" pid="40" name="docDesc">
    <vt:lpwstr>LS/ENG/board rules</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0x010100CF1218EA0F29174296A7A2A888BACF40</vt:lpwstr>
  </property>
  <property fmtid="{D5CDD505-2E9C-101B-9397-08002B2CF9AE}" pid="44" name="MediaServiceImageTags">
    <vt:lpwstr/>
  </property>
  <property fmtid="{D5CDD505-2E9C-101B-9397-08002B2CF9AE}" pid="45" name="dmDocType">
    <vt:lpwstr>English Document</vt:lpwstr>
  </property>
  <property fmtid="{D5CDD505-2E9C-101B-9397-08002B2CF9AE}" pid="46" name="WorksiteDatabase">
    <vt:lpwstr>MATTERS</vt:lpwstr>
  </property>
  <property fmtid="{D5CDD505-2E9C-101B-9397-08002B2CF9AE}" pid="47" name="WorksiteDocNumber">
    <vt:lpwstr>43529572</vt:lpwstr>
  </property>
  <property fmtid="{D5CDD505-2E9C-101B-9397-08002B2CF9AE}" pid="48" name="WorksiteDocVersion">
    <vt:lpwstr>1</vt:lpwstr>
  </property>
  <property fmtid="{D5CDD505-2E9C-101B-9397-08002B2CF9AE}" pid="49" name="WorksiteMatterNumber">
    <vt:lpwstr>20770987</vt:lpwstr>
  </property>
  <property fmtid="{D5CDD505-2E9C-101B-9397-08002B2CF9AE}" pid="50" name="WorksiteAuthor">
    <vt:lpwstr>BOEKHORE</vt:lpwstr>
  </property>
  <property fmtid="{D5CDD505-2E9C-101B-9397-08002B2CF9AE}" pid="51" name="DOCNAAM">
    <vt:lpwstr>M43529572/1/20770987</vt:lpwstr>
  </property>
</Properties>
</file>